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374C9" w14:textId="77777777" w:rsidR="00E444B4" w:rsidRDefault="004674A4">
      <w:pPr>
        <w:spacing w:after="0" w:line="259" w:lineRule="auto"/>
        <w:ind w:left="13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4F95BB" wp14:editId="5F2FF0E3">
            <wp:extent cx="2008453" cy="177690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453" cy="1776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63F778" w14:textId="77777777" w:rsidR="00E444B4" w:rsidRDefault="004674A4">
      <w:pPr>
        <w:tabs>
          <w:tab w:val="left" w:pos="555"/>
          <w:tab w:val="center" w:pos="5239"/>
        </w:tabs>
        <w:spacing w:after="0" w:line="259" w:lineRule="auto"/>
        <w:ind w:left="13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14:paraId="7A199620" w14:textId="77777777" w:rsidR="00E444B4" w:rsidRDefault="00E444B4">
      <w:pPr>
        <w:spacing w:after="0" w:line="259" w:lineRule="auto"/>
        <w:ind w:left="0"/>
        <w:rPr>
          <w:b/>
          <w:sz w:val="48"/>
          <w:szCs w:val="48"/>
        </w:rPr>
      </w:pPr>
    </w:p>
    <w:p w14:paraId="42A13A2B" w14:textId="77777777" w:rsidR="00E444B4" w:rsidRDefault="00E444B4">
      <w:pPr>
        <w:spacing w:after="0" w:line="259" w:lineRule="auto"/>
        <w:ind w:left="0"/>
        <w:rPr>
          <w:b/>
          <w:sz w:val="48"/>
          <w:szCs w:val="48"/>
        </w:rPr>
      </w:pPr>
    </w:p>
    <w:p w14:paraId="3E4156DE" w14:textId="77777777" w:rsidR="00E444B4" w:rsidRDefault="00E444B4">
      <w:pPr>
        <w:spacing w:after="0" w:line="259" w:lineRule="auto"/>
        <w:ind w:left="0"/>
        <w:rPr>
          <w:b/>
          <w:sz w:val="48"/>
          <w:szCs w:val="48"/>
        </w:rPr>
      </w:pPr>
    </w:p>
    <w:p w14:paraId="6BAE54EB" w14:textId="77777777" w:rsidR="00E444B4" w:rsidRDefault="004674A4">
      <w:pPr>
        <w:spacing w:after="0" w:line="259" w:lineRule="auto"/>
        <w:ind w:left="0"/>
        <w:jc w:val="center"/>
        <w:rPr>
          <w:sz w:val="72"/>
          <w:szCs w:val="72"/>
        </w:rPr>
      </w:pPr>
      <w:r>
        <w:rPr>
          <w:b/>
          <w:sz w:val="72"/>
          <w:szCs w:val="72"/>
        </w:rPr>
        <w:t>Administering Medication Policy</w:t>
      </w:r>
    </w:p>
    <w:p w14:paraId="19FCA626" w14:textId="77777777" w:rsidR="00E444B4" w:rsidRDefault="00E444B4">
      <w:pPr>
        <w:spacing w:after="0" w:line="259" w:lineRule="auto"/>
        <w:ind w:left="145"/>
        <w:jc w:val="center"/>
      </w:pPr>
    </w:p>
    <w:p w14:paraId="0C7EAD24" w14:textId="77777777" w:rsidR="00E444B4" w:rsidRDefault="00E444B4">
      <w:pPr>
        <w:spacing w:after="0" w:line="259" w:lineRule="auto"/>
        <w:ind w:left="145"/>
        <w:jc w:val="center"/>
      </w:pPr>
    </w:p>
    <w:p w14:paraId="72C4ED6E" w14:textId="77777777" w:rsidR="00E444B4" w:rsidRDefault="00E444B4">
      <w:pPr>
        <w:spacing w:after="0" w:line="259" w:lineRule="auto"/>
        <w:ind w:left="145"/>
        <w:jc w:val="center"/>
      </w:pPr>
    </w:p>
    <w:p w14:paraId="07D58D60" w14:textId="77777777" w:rsidR="00E444B4" w:rsidRDefault="00E444B4">
      <w:pPr>
        <w:spacing w:after="0" w:line="259" w:lineRule="auto"/>
        <w:ind w:left="145"/>
        <w:jc w:val="center"/>
      </w:pPr>
    </w:p>
    <w:p w14:paraId="269D4B75" w14:textId="286FC132" w:rsidR="00E444B4" w:rsidRDefault="00F5071C">
      <w:pPr>
        <w:spacing w:after="0" w:line="259" w:lineRule="auto"/>
        <w:ind w:left="-5" w:hanging="10"/>
        <w:jc w:val="center"/>
      </w:pPr>
      <w:r>
        <w:rPr>
          <w:b/>
          <w:sz w:val="48"/>
          <w:szCs w:val="48"/>
        </w:rPr>
        <w:t>September 2021</w:t>
      </w:r>
    </w:p>
    <w:p w14:paraId="7B648817" w14:textId="77777777" w:rsidR="00E444B4" w:rsidRDefault="00E444B4">
      <w:pPr>
        <w:spacing w:after="0" w:line="259" w:lineRule="auto"/>
        <w:ind w:left="145"/>
        <w:jc w:val="center"/>
      </w:pPr>
    </w:p>
    <w:p w14:paraId="5AC5CA39" w14:textId="77777777" w:rsidR="00E444B4" w:rsidRDefault="00E444B4">
      <w:pPr>
        <w:spacing w:after="0" w:line="259" w:lineRule="auto"/>
        <w:ind w:left="145"/>
        <w:jc w:val="center"/>
      </w:pPr>
    </w:p>
    <w:p w14:paraId="70EBCDE3" w14:textId="77777777" w:rsidR="00E444B4" w:rsidRDefault="00E444B4">
      <w:pPr>
        <w:spacing w:after="0" w:line="259" w:lineRule="auto"/>
        <w:ind w:left="145"/>
        <w:jc w:val="center"/>
      </w:pPr>
    </w:p>
    <w:p w14:paraId="21466DDC" w14:textId="77777777" w:rsidR="00E444B4" w:rsidRDefault="00E444B4">
      <w:pPr>
        <w:spacing w:after="0" w:line="259" w:lineRule="auto"/>
        <w:ind w:left="145"/>
        <w:jc w:val="center"/>
      </w:pPr>
    </w:p>
    <w:p w14:paraId="25F15615" w14:textId="77777777" w:rsidR="00E444B4" w:rsidRDefault="00E444B4">
      <w:pPr>
        <w:spacing w:after="0" w:line="259" w:lineRule="auto"/>
        <w:ind w:left="145"/>
        <w:jc w:val="center"/>
      </w:pPr>
    </w:p>
    <w:p w14:paraId="36803035" w14:textId="77777777" w:rsidR="00E444B4" w:rsidRDefault="00E444B4">
      <w:pPr>
        <w:spacing w:after="0" w:line="259" w:lineRule="auto"/>
        <w:ind w:left="145"/>
        <w:jc w:val="center"/>
      </w:pPr>
    </w:p>
    <w:p w14:paraId="6EC62D27" w14:textId="77777777" w:rsidR="00E444B4" w:rsidRDefault="00E444B4">
      <w:pPr>
        <w:spacing w:after="0" w:line="259" w:lineRule="auto"/>
        <w:ind w:left="678"/>
        <w:jc w:val="center"/>
      </w:pPr>
    </w:p>
    <w:p w14:paraId="43BF3172" w14:textId="36C6EFD7" w:rsidR="00E444B4" w:rsidRDefault="004674A4">
      <w:pPr>
        <w:spacing w:after="0" w:line="259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DATE FOR REVIEW: </w:t>
      </w:r>
      <w:r w:rsidR="00F5071C">
        <w:rPr>
          <w:sz w:val="36"/>
          <w:szCs w:val="36"/>
        </w:rPr>
        <w:t>September 2022</w:t>
      </w:r>
    </w:p>
    <w:p w14:paraId="18D8BB0F" w14:textId="77777777" w:rsidR="00E444B4" w:rsidRDefault="00E444B4">
      <w:pPr>
        <w:pStyle w:val="Heading2"/>
        <w:jc w:val="center"/>
      </w:pPr>
    </w:p>
    <w:p w14:paraId="4D8CDD5B" w14:textId="77777777" w:rsidR="00E444B4" w:rsidRDefault="00E444B4">
      <w:pPr>
        <w:pStyle w:val="Heading2"/>
        <w:jc w:val="center"/>
      </w:pPr>
    </w:p>
    <w:p w14:paraId="3014BAA9" w14:textId="77777777" w:rsidR="00E444B4" w:rsidRDefault="00E444B4">
      <w:pPr>
        <w:pStyle w:val="Heading2"/>
        <w:jc w:val="center"/>
      </w:pPr>
    </w:p>
    <w:p w14:paraId="2649ADA1" w14:textId="77777777" w:rsidR="00E444B4" w:rsidRDefault="00E444B4">
      <w:pPr>
        <w:pStyle w:val="Heading2"/>
        <w:jc w:val="center"/>
      </w:pPr>
    </w:p>
    <w:p w14:paraId="7396B0DC" w14:textId="77777777" w:rsidR="00E444B4" w:rsidRDefault="00E444B4">
      <w:pPr>
        <w:spacing w:after="0" w:line="259" w:lineRule="auto"/>
        <w:ind w:left="0"/>
        <w:jc w:val="center"/>
        <w:rPr>
          <w:sz w:val="22"/>
          <w:szCs w:val="22"/>
        </w:rPr>
      </w:pPr>
    </w:p>
    <w:p w14:paraId="770BCAAD" w14:textId="77777777" w:rsidR="00E444B4" w:rsidRDefault="00E444B4">
      <w:pPr>
        <w:spacing w:after="0" w:line="259" w:lineRule="auto"/>
        <w:ind w:left="0"/>
        <w:jc w:val="center"/>
        <w:rPr>
          <w:sz w:val="22"/>
          <w:szCs w:val="22"/>
        </w:rPr>
      </w:pPr>
    </w:p>
    <w:p w14:paraId="1A6B3846" w14:textId="77777777" w:rsidR="00E444B4" w:rsidRDefault="004674A4">
      <w:pPr>
        <w:ind w:left="-426" w:right="-342"/>
        <w:jc w:val="center"/>
        <w:rPr>
          <w:b/>
          <w:color w:val="000000"/>
          <w:sz w:val="22"/>
          <w:szCs w:val="22"/>
        </w:rPr>
      </w:pPr>
      <w:bookmarkStart w:id="1" w:name="30j0zll" w:colFirst="0" w:colLast="0"/>
      <w:bookmarkStart w:id="2" w:name="gjdgxs" w:colFirst="0" w:colLast="0"/>
      <w:bookmarkEnd w:id="1"/>
      <w:bookmarkEnd w:id="2"/>
      <w:r>
        <w:rPr>
          <w:b/>
        </w:rPr>
        <w:t>James Montgomery Academy Trust</w:t>
      </w:r>
    </w:p>
    <w:p w14:paraId="1E5A9EC9" w14:textId="77777777" w:rsidR="00E444B4" w:rsidRDefault="00E444B4">
      <w:pPr>
        <w:ind w:left="-426" w:right="-342"/>
        <w:jc w:val="center"/>
        <w:rPr>
          <w:b/>
        </w:rPr>
      </w:pPr>
    </w:p>
    <w:p w14:paraId="158A5831" w14:textId="77777777" w:rsidR="00E444B4" w:rsidRDefault="00E444B4">
      <w:pPr>
        <w:ind w:left="-426" w:right="-342"/>
        <w:jc w:val="center"/>
        <w:rPr>
          <w:b/>
        </w:rPr>
      </w:pPr>
    </w:p>
    <w:p w14:paraId="77661B1A" w14:textId="77777777" w:rsidR="00E444B4" w:rsidRDefault="00E444B4">
      <w:pPr>
        <w:ind w:left="-426" w:right="-342"/>
        <w:jc w:val="center"/>
        <w:rPr>
          <w:b/>
        </w:rPr>
      </w:pPr>
    </w:p>
    <w:p w14:paraId="232AA357" w14:textId="77777777" w:rsidR="00E444B4" w:rsidRDefault="00E444B4">
      <w:pPr>
        <w:ind w:left="-426" w:right="-342"/>
        <w:jc w:val="center"/>
        <w:rPr>
          <w:b/>
        </w:rPr>
      </w:pPr>
    </w:p>
    <w:p w14:paraId="35C913DA" w14:textId="77777777" w:rsidR="00E444B4" w:rsidRDefault="00E444B4">
      <w:pPr>
        <w:ind w:left="-426" w:right="-342"/>
        <w:jc w:val="center"/>
        <w:rPr>
          <w:b/>
        </w:rPr>
      </w:pPr>
    </w:p>
    <w:p w14:paraId="7E0B6477" w14:textId="77777777" w:rsidR="00E444B4" w:rsidRDefault="00E444B4">
      <w:pPr>
        <w:spacing w:after="0"/>
        <w:jc w:val="center"/>
        <w:rPr>
          <w:b/>
          <w:color w:val="000000"/>
          <w:sz w:val="22"/>
          <w:szCs w:val="22"/>
        </w:rPr>
      </w:pPr>
    </w:p>
    <w:p w14:paraId="161A1402" w14:textId="77777777" w:rsidR="00E444B4" w:rsidRDefault="004674A4">
      <w:pPr>
        <w:pStyle w:val="Heading1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Statement of intent</w:t>
      </w:r>
    </w:p>
    <w:p w14:paraId="017E3E10" w14:textId="77777777" w:rsidR="00E444B4" w:rsidRPr="002A46B1" w:rsidRDefault="00E444B4">
      <w:pPr>
        <w:rPr>
          <w:sz w:val="22"/>
          <w:szCs w:val="22"/>
        </w:rPr>
      </w:pPr>
    </w:p>
    <w:p w14:paraId="631F9B2A" w14:textId="77777777" w:rsidR="00E444B4" w:rsidRDefault="00E444B4">
      <w:pPr>
        <w:jc w:val="both"/>
        <w:rPr>
          <w:sz w:val="2"/>
          <w:szCs w:val="2"/>
        </w:rPr>
      </w:pPr>
    </w:p>
    <w:p w14:paraId="4E9092AB" w14:textId="77777777" w:rsidR="00E444B4" w:rsidRDefault="004674A4" w:rsidP="00D520A8">
      <w:pPr>
        <w:ind w:left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The</w:t>
      </w:r>
      <w:r>
        <w:rPr>
          <w:b/>
          <w:color w:val="000000"/>
          <w:sz w:val="22"/>
          <w:szCs w:val="22"/>
        </w:rPr>
        <w:t xml:space="preserve"> James Montgomery Academy Trust (JMAT)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will ensure that pupils with medical conditions receive </w:t>
      </w:r>
    </w:p>
    <w:p w14:paraId="1B578B75" w14:textId="77777777" w:rsidR="00E444B4" w:rsidRDefault="00D520A8" w:rsidP="00D520A8">
      <w:pPr>
        <w:ind w:left="-3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674A4">
        <w:rPr>
          <w:sz w:val="22"/>
          <w:szCs w:val="22"/>
        </w:rPr>
        <w:t xml:space="preserve">appropriate care and support at JMAT schools, in order for them to have full access to education and </w:t>
      </w:r>
    </w:p>
    <w:p w14:paraId="088DB91C" w14:textId="77777777" w:rsidR="00E444B4" w:rsidRDefault="004674A4" w:rsidP="00D520A8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remain healthy.</w:t>
      </w:r>
    </w:p>
    <w:p w14:paraId="40032417" w14:textId="77777777" w:rsidR="00E444B4" w:rsidRDefault="00E444B4" w:rsidP="00D520A8">
      <w:pPr>
        <w:ind w:left="0"/>
        <w:jc w:val="both"/>
        <w:rPr>
          <w:sz w:val="22"/>
          <w:szCs w:val="22"/>
        </w:rPr>
      </w:pPr>
    </w:p>
    <w:p w14:paraId="4973256F" w14:textId="424025EC" w:rsidR="00E444B4" w:rsidRDefault="004674A4" w:rsidP="00D520A8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This policy has been developed in line with the DfE’s guidance: ‘Supporting pupils at school with medical conditions’.</w:t>
      </w:r>
    </w:p>
    <w:p w14:paraId="616FEA64" w14:textId="77777777" w:rsidR="00E444B4" w:rsidRDefault="00E444B4" w:rsidP="00D520A8">
      <w:pPr>
        <w:ind w:left="0"/>
        <w:jc w:val="both"/>
        <w:rPr>
          <w:sz w:val="22"/>
          <w:szCs w:val="22"/>
        </w:rPr>
      </w:pPr>
    </w:p>
    <w:p w14:paraId="4CF676E5" w14:textId="31FBB58A" w:rsidR="00E444B4" w:rsidRDefault="004674A4" w:rsidP="00D520A8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JMAT is committed to ensuring that parents/carers feel confident that we will provide effective support for their child’s medical condition, and make the pupil feel safe whilst at school. </w:t>
      </w:r>
    </w:p>
    <w:p w14:paraId="5C63EA50" w14:textId="77777777" w:rsidR="00D15FFE" w:rsidRDefault="00D15FFE" w:rsidP="00D15FFE">
      <w:pPr>
        <w:ind w:left="0"/>
        <w:jc w:val="both"/>
        <w:rPr>
          <w:sz w:val="22"/>
          <w:szCs w:val="22"/>
        </w:rPr>
      </w:pPr>
    </w:p>
    <w:p w14:paraId="7E26E090" w14:textId="3C345F9E" w:rsidR="00D15FFE" w:rsidRPr="00C46300" w:rsidRDefault="009E4CA3" w:rsidP="00D15FFE">
      <w:pPr>
        <w:spacing w:after="0"/>
        <w:ind w:left="0"/>
        <w:rPr>
          <w:b/>
          <w:bCs/>
        </w:rPr>
      </w:pPr>
      <w:r w:rsidRPr="00C46300">
        <w:rPr>
          <w:b/>
          <w:bCs/>
        </w:rPr>
        <w:t>COVID-19</w:t>
      </w:r>
    </w:p>
    <w:p w14:paraId="56208815" w14:textId="77777777" w:rsidR="00D15FFE" w:rsidRPr="00C46300" w:rsidRDefault="00D15FFE" w:rsidP="00D15FFE">
      <w:pPr>
        <w:ind w:left="0"/>
        <w:jc w:val="both"/>
        <w:rPr>
          <w:sz w:val="22"/>
          <w:szCs w:val="22"/>
        </w:rPr>
      </w:pPr>
    </w:p>
    <w:p w14:paraId="6F9F6FBF" w14:textId="1D0F8779" w:rsidR="00E444B4" w:rsidRDefault="00D15FFE" w:rsidP="00C46300">
      <w:pPr>
        <w:ind w:left="0"/>
        <w:jc w:val="both"/>
        <w:rPr>
          <w:sz w:val="22"/>
          <w:szCs w:val="22"/>
        </w:rPr>
      </w:pPr>
      <w:r w:rsidRPr="00C46300">
        <w:rPr>
          <w:sz w:val="22"/>
          <w:szCs w:val="22"/>
        </w:rPr>
        <w:t xml:space="preserve">This policy includes provisions which the school will have due regard for during the coronavirus pandemic. The information in this </w:t>
      </w:r>
      <w:r w:rsidR="00F643A2" w:rsidRPr="00C46300">
        <w:rPr>
          <w:sz w:val="22"/>
          <w:szCs w:val="22"/>
        </w:rPr>
        <w:t>policy</w:t>
      </w:r>
      <w:r w:rsidRPr="00C46300">
        <w:rPr>
          <w:sz w:val="22"/>
          <w:szCs w:val="22"/>
        </w:rPr>
        <w:t xml:space="preserve"> is under constant review and is updated to reflect changes to government guidance as it is released.</w:t>
      </w:r>
    </w:p>
    <w:p w14:paraId="77CCFF73" w14:textId="77777777" w:rsidR="00C46300" w:rsidRPr="00C46300" w:rsidRDefault="00C46300" w:rsidP="00C46300">
      <w:pPr>
        <w:ind w:left="0"/>
        <w:jc w:val="both"/>
        <w:rPr>
          <w:sz w:val="22"/>
          <w:szCs w:val="22"/>
        </w:rPr>
      </w:pPr>
    </w:p>
    <w:p w14:paraId="528EDC8F" w14:textId="77777777" w:rsidR="00E444B4" w:rsidRDefault="004674A4">
      <w:pPr>
        <w:pStyle w:val="Heading1"/>
        <w:keepNext w:val="0"/>
        <w:keepLines w:val="0"/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Legal framework</w:t>
      </w:r>
    </w:p>
    <w:p w14:paraId="4DB042A0" w14:textId="77777777" w:rsidR="00E444B4" w:rsidRDefault="004674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policy complies with the following legislation, including, but not limited to:</w:t>
      </w:r>
    </w:p>
    <w:p w14:paraId="7DF8C472" w14:textId="77777777" w:rsidR="00E444B4" w:rsidRPr="001801CC" w:rsidRDefault="004674A4" w:rsidP="001801C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rPr>
          <w:color w:val="000000"/>
          <w:sz w:val="22"/>
          <w:szCs w:val="22"/>
        </w:rPr>
      </w:pPr>
      <w:r w:rsidRPr="001801CC">
        <w:rPr>
          <w:color w:val="000000"/>
          <w:sz w:val="22"/>
          <w:szCs w:val="22"/>
        </w:rPr>
        <w:t>The Education Act 2011</w:t>
      </w:r>
    </w:p>
    <w:p w14:paraId="4B953ED4" w14:textId="77777777" w:rsidR="00E444B4" w:rsidRPr="001801CC" w:rsidRDefault="004674A4" w:rsidP="001801C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 w:rsidRPr="001801CC">
        <w:rPr>
          <w:color w:val="000000"/>
          <w:sz w:val="22"/>
          <w:szCs w:val="22"/>
        </w:rPr>
        <w:t>The Children Act 1989</w:t>
      </w:r>
    </w:p>
    <w:p w14:paraId="60AE4F8B" w14:textId="36E7F053" w:rsidR="00E444B4" w:rsidRDefault="004674A4" w:rsidP="00BF204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 w:rsidRPr="001801CC">
        <w:rPr>
          <w:color w:val="000000"/>
          <w:sz w:val="22"/>
          <w:szCs w:val="22"/>
        </w:rPr>
        <w:t>The Equality Act 2010</w:t>
      </w:r>
    </w:p>
    <w:p w14:paraId="3541CB45" w14:textId="381BD8CE" w:rsidR="000C6D7C" w:rsidRPr="009E4CA3" w:rsidRDefault="000C6D7C" w:rsidP="00BF204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2"/>
          <w:szCs w:val="22"/>
        </w:rPr>
      </w:pPr>
      <w:r w:rsidRPr="009E4CA3">
        <w:rPr>
          <w:sz w:val="22"/>
          <w:szCs w:val="22"/>
        </w:rPr>
        <w:t>Coronavirus Act 2020</w:t>
      </w:r>
    </w:p>
    <w:p w14:paraId="381FD42F" w14:textId="77777777" w:rsidR="000C6D7C" w:rsidRPr="00BF204F" w:rsidRDefault="000C6D7C" w:rsidP="000C6D7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color w:val="000000"/>
          <w:sz w:val="22"/>
          <w:szCs w:val="22"/>
        </w:rPr>
      </w:pPr>
    </w:p>
    <w:p w14:paraId="1A2E6862" w14:textId="77777777" w:rsidR="00E444B4" w:rsidRDefault="004674A4" w:rsidP="001801C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policy has consideration for, and is compliant with the following statutory guidance:</w:t>
      </w:r>
    </w:p>
    <w:p w14:paraId="016725C3" w14:textId="77777777" w:rsidR="00E444B4" w:rsidRPr="001801CC" w:rsidRDefault="004674A4" w:rsidP="001801C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ind w:left="1440"/>
        <w:jc w:val="both"/>
        <w:rPr>
          <w:color w:val="000000"/>
          <w:sz w:val="22"/>
          <w:szCs w:val="22"/>
        </w:rPr>
      </w:pPr>
      <w:r w:rsidRPr="001801CC">
        <w:rPr>
          <w:color w:val="000000"/>
          <w:sz w:val="22"/>
          <w:szCs w:val="22"/>
        </w:rPr>
        <w:t>The Children and Families Act 2014</w:t>
      </w:r>
    </w:p>
    <w:p w14:paraId="6D20591E" w14:textId="77777777" w:rsidR="00E444B4" w:rsidRPr="001801CC" w:rsidRDefault="004674A4" w:rsidP="001801C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76" w:lineRule="auto"/>
        <w:ind w:left="1440"/>
        <w:jc w:val="both"/>
        <w:rPr>
          <w:color w:val="000000"/>
          <w:sz w:val="22"/>
          <w:szCs w:val="22"/>
        </w:rPr>
      </w:pPr>
      <w:r w:rsidRPr="001801CC">
        <w:rPr>
          <w:color w:val="000000"/>
          <w:sz w:val="22"/>
          <w:szCs w:val="22"/>
        </w:rPr>
        <w:t>DfE ‘Supporting pupils at school with medical conditions’ 2015</w:t>
      </w:r>
    </w:p>
    <w:p w14:paraId="0D07C558" w14:textId="319B96AF" w:rsidR="00E444B4" w:rsidRPr="001801CC" w:rsidRDefault="004674A4" w:rsidP="001801C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</w:pPr>
      <w:r w:rsidRPr="001801CC">
        <w:rPr>
          <w:color w:val="000000"/>
          <w:sz w:val="22"/>
          <w:szCs w:val="22"/>
        </w:rPr>
        <w:t>DfE ‘Working toge</w:t>
      </w:r>
      <w:r w:rsidR="00D520A8" w:rsidRPr="001801CC">
        <w:rPr>
          <w:color w:val="000000"/>
          <w:sz w:val="22"/>
          <w:szCs w:val="22"/>
        </w:rPr>
        <w:t>ther to safeguard children’ 2018</w:t>
      </w:r>
    </w:p>
    <w:p w14:paraId="7E9491DC" w14:textId="42EC9C6D" w:rsidR="001801CC" w:rsidRPr="009E4CA3" w:rsidRDefault="001801CC" w:rsidP="001801CC">
      <w:pPr>
        <w:pStyle w:val="TSB-PolicyBullets"/>
        <w:numPr>
          <w:ilvl w:val="0"/>
          <w:numId w:val="11"/>
        </w:numPr>
        <w:tabs>
          <w:tab w:val="left" w:pos="3686"/>
        </w:tabs>
        <w:spacing w:before="0" w:after="0"/>
        <w:ind w:left="1440"/>
        <w:contextualSpacing w:val="0"/>
        <w:jc w:val="both"/>
        <w:rPr>
          <w:rFonts w:ascii="Arial" w:hAnsi="Arial" w:cs="Arial"/>
          <w:b w:val="0"/>
          <w:bCs/>
          <w:color w:val="auto"/>
        </w:rPr>
      </w:pPr>
      <w:r w:rsidRPr="009E4CA3">
        <w:rPr>
          <w:rFonts w:ascii="Arial" w:hAnsi="Arial" w:cs="Arial"/>
          <w:b w:val="0"/>
          <w:bCs/>
          <w:color w:val="auto"/>
        </w:rPr>
        <w:t>DfE and PHE (2020) ‘Coronavirus (COVID-19): implementing social distancing in education and child</w:t>
      </w:r>
      <w:r w:rsidR="00F953F0" w:rsidRPr="009E4CA3">
        <w:rPr>
          <w:rFonts w:ascii="Arial" w:hAnsi="Arial" w:cs="Arial"/>
          <w:b w:val="0"/>
          <w:bCs/>
          <w:color w:val="auto"/>
        </w:rPr>
        <w:t>ca</w:t>
      </w:r>
      <w:r w:rsidRPr="009E4CA3">
        <w:rPr>
          <w:rFonts w:ascii="Arial" w:hAnsi="Arial" w:cs="Arial"/>
          <w:b w:val="0"/>
          <w:bCs/>
          <w:color w:val="auto"/>
        </w:rPr>
        <w:t>re settings’</w:t>
      </w:r>
    </w:p>
    <w:p w14:paraId="0D647884" w14:textId="77777777" w:rsidR="001801CC" w:rsidRPr="009E4CA3" w:rsidRDefault="001801CC" w:rsidP="001801CC">
      <w:pPr>
        <w:pStyle w:val="TSB-PolicyBullets"/>
        <w:numPr>
          <w:ilvl w:val="0"/>
          <w:numId w:val="11"/>
        </w:numPr>
        <w:tabs>
          <w:tab w:val="left" w:pos="3686"/>
        </w:tabs>
        <w:spacing w:before="0" w:after="0"/>
        <w:ind w:left="1440"/>
        <w:contextualSpacing w:val="0"/>
        <w:jc w:val="both"/>
        <w:rPr>
          <w:rFonts w:ascii="Arial" w:hAnsi="Arial" w:cs="Arial"/>
          <w:b w:val="0"/>
          <w:bCs/>
          <w:color w:val="auto"/>
        </w:rPr>
      </w:pPr>
      <w:r w:rsidRPr="009E4CA3">
        <w:rPr>
          <w:rFonts w:ascii="Arial" w:hAnsi="Arial" w:cs="Arial"/>
          <w:b w:val="0"/>
          <w:bCs/>
          <w:color w:val="auto"/>
        </w:rPr>
        <w:t>PHE (2020) ‘COVID-19: cleaning of non-healthcare settings’</w:t>
      </w:r>
    </w:p>
    <w:p w14:paraId="38F087C0" w14:textId="77777777" w:rsidR="001801CC" w:rsidRDefault="001801CC" w:rsidP="001801C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</w:pPr>
    </w:p>
    <w:p w14:paraId="3F8276E9" w14:textId="3A26401C" w:rsidR="00E444B4" w:rsidRPr="009E4CA3" w:rsidRDefault="004674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sz w:val="22"/>
          <w:szCs w:val="22"/>
        </w:rPr>
      </w:pPr>
      <w:r>
        <w:rPr>
          <w:color w:val="000000"/>
          <w:sz w:val="22"/>
          <w:szCs w:val="22"/>
        </w:rPr>
        <w:t>The JMAT will implement this policy in conjunction with our Safeguarding</w:t>
      </w:r>
      <w:r w:rsidR="000C6D7C">
        <w:rPr>
          <w:color w:val="000000"/>
          <w:sz w:val="22"/>
          <w:szCs w:val="22"/>
        </w:rPr>
        <w:t xml:space="preserve"> </w:t>
      </w:r>
      <w:r w:rsidR="000C6D7C" w:rsidRPr="009E4CA3">
        <w:rPr>
          <w:sz w:val="22"/>
          <w:szCs w:val="22"/>
        </w:rPr>
        <w:t>and Child Protection</w:t>
      </w:r>
      <w:r w:rsidRPr="009E4CA3">
        <w:rPr>
          <w:sz w:val="22"/>
          <w:szCs w:val="22"/>
        </w:rPr>
        <w:t xml:space="preserve"> Policy, Health and Safety Policy, </w:t>
      </w:r>
      <w:r w:rsidR="009B35EC" w:rsidRPr="009E4CA3">
        <w:rPr>
          <w:sz w:val="22"/>
          <w:szCs w:val="22"/>
        </w:rPr>
        <w:t xml:space="preserve">Infection Control Policy, </w:t>
      </w:r>
      <w:r w:rsidRPr="009E4CA3">
        <w:rPr>
          <w:sz w:val="22"/>
          <w:szCs w:val="22"/>
        </w:rPr>
        <w:t>Behaviour Policies and Equality Policy.</w:t>
      </w:r>
    </w:p>
    <w:p w14:paraId="0B18AB7A" w14:textId="77777777" w:rsidR="00E444B4" w:rsidRPr="009E4CA3" w:rsidRDefault="00E444B4">
      <w:pPr>
        <w:pStyle w:val="Heading1"/>
        <w:keepNext w:val="0"/>
        <w:spacing w:line="276" w:lineRule="auto"/>
        <w:jc w:val="both"/>
        <w:rPr>
          <w:b w:val="0"/>
          <w:color w:val="auto"/>
          <w:sz w:val="22"/>
          <w:szCs w:val="22"/>
        </w:rPr>
      </w:pPr>
    </w:p>
    <w:p w14:paraId="13A74F1E" w14:textId="77777777" w:rsidR="00E444B4" w:rsidRDefault="004674A4">
      <w:pPr>
        <w:ind w:left="0"/>
        <w:rPr>
          <w:b/>
        </w:rPr>
      </w:pPr>
      <w:r>
        <w:rPr>
          <w:b/>
        </w:rPr>
        <w:t>Definitions</w:t>
      </w:r>
    </w:p>
    <w:p w14:paraId="1492E05B" w14:textId="77777777" w:rsidR="00E444B4" w:rsidRDefault="00E444B4">
      <w:pPr>
        <w:rPr>
          <w:b/>
          <w:color w:val="000000"/>
          <w:sz w:val="22"/>
          <w:szCs w:val="22"/>
        </w:rPr>
      </w:pPr>
    </w:p>
    <w:p w14:paraId="61B5CE36" w14:textId="77777777" w:rsidR="00E444B4" w:rsidRDefault="004674A4" w:rsidP="00D520A8">
      <w:pPr>
        <w:ind w:left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James Montgomery Academy Trust</w:t>
      </w:r>
      <w:r>
        <w:rPr>
          <w:color w:val="000000"/>
          <w:sz w:val="22"/>
          <w:szCs w:val="22"/>
        </w:rPr>
        <w:t xml:space="preserve"> makes the following definitions:</w:t>
      </w:r>
    </w:p>
    <w:p w14:paraId="16B4CE94" w14:textId="77777777" w:rsidR="00E444B4" w:rsidRDefault="00467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bookmarkStart w:id="3" w:name="_3znysh7" w:colFirst="0" w:colLast="0"/>
      <w:bookmarkEnd w:id="3"/>
      <w:r>
        <w:rPr>
          <w:color w:val="000000"/>
          <w:sz w:val="22"/>
          <w:szCs w:val="22"/>
        </w:rPr>
        <w:t>“medication” as any prescribed or over the counter medicine.</w:t>
      </w:r>
    </w:p>
    <w:p w14:paraId="3165B8E4" w14:textId="77777777" w:rsidR="00E444B4" w:rsidRDefault="00467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“prescription medication” as any drug or device prescribed by a doctor.</w:t>
      </w:r>
    </w:p>
    <w:p w14:paraId="2672D45A" w14:textId="39A8B4F7" w:rsidR="00E444B4" w:rsidRDefault="009E4C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4674A4">
        <w:rPr>
          <w:color w:val="000000"/>
          <w:sz w:val="22"/>
          <w:szCs w:val="22"/>
        </w:rPr>
        <w:t>a “staff member” as any member of staff employed at the school, including teachers.</w:t>
      </w:r>
    </w:p>
    <w:p w14:paraId="1E494C27" w14:textId="418580BD" w:rsidR="00E444B4" w:rsidRDefault="009E4C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f</w:t>
      </w:r>
      <w:r w:rsidR="004674A4">
        <w:rPr>
          <w:color w:val="000000"/>
          <w:sz w:val="22"/>
          <w:szCs w:val="22"/>
        </w:rPr>
        <w:t xml:space="preserve">or the purpose of this policy, “medication” will be used to describe all types of medicine. </w:t>
      </w:r>
    </w:p>
    <w:p w14:paraId="7CFB2445" w14:textId="77777777" w:rsidR="00E444B4" w:rsidRDefault="00E444B4">
      <w:pPr>
        <w:rPr>
          <w:sz w:val="22"/>
          <w:szCs w:val="22"/>
        </w:rPr>
      </w:pPr>
    </w:p>
    <w:p w14:paraId="4E05E16B" w14:textId="77777777" w:rsidR="00E444B4" w:rsidRDefault="004674A4" w:rsidP="00D520A8">
      <w:pPr>
        <w:ind w:left="0"/>
        <w:rPr>
          <w:b/>
        </w:rPr>
      </w:pPr>
      <w:r>
        <w:rPr>
          <w:b/>
        </w:rPr>
        <w:t>Key roles and responsibilities</w:t>
      </w:r>
    </w:p>
    <w:p w14:paraId="52A5B091" w14:textId="77777777" w:rsidR="00E444B4" w:rsidRDefault="00E444B4">
      <w:pPr>
        <w:rPr>
          <w:b/>
        </w:rPr>
      </w:pPr>
    </w:p>
    <w:p w14:paraId="39739DB1" w14:textId="77777777" w:rsidR="00E444B4" w:rsidRDefault="004674A4" w:rsidP="00D520A8">
      <w:pPr>
        <w:ind w:left="0"/>
        <w:jc w:val="both"/>
        <w:rPr>
          <w:b/>
        </w:rPr>
      </w:pPr>
      <w:r>
        <w:rPr>
          <w:b/>
        </w:rPr>
        <w:t>The</w:t>
      </w:r>
      <w:r w:rsidR="00D520A8">
        <w:rPr>
          <w:b/>
        </w:rPr>
        <w:t xml:space="preserve"> role of the </w:t>
      </w:r>
      <w:r>
        <w:rPr>
          <w:b/>
        </w:rPr>
        <w:t>Local Governing Body (LGB)</w:t>
      </w:r>
    </w:p>
    <w:p w14:paraId="694407C6" w14:textId="77777777" w:rsidR="00E444B4" w:rsidRDefault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 xml:space="preserve">LGB </w:t>
      </w:r>
      <w:r>
        <w:rPr>
          <w:sz w:val="22"/>
          <w:szCs w:val="22"/>
        </w:rPr>
        <w:t xml:space="preserve">has overall responsibility for the implementation of the Administering Medication Policy and procedures of </w:t>
      </w:r>
      <w:r>
        <w:rPr>
          <w:color w:val="000000"/>
          <w:sz w:val="22"/>
          <w:szCs w:val="22"/>
        </w:rPr>
        <w:t>the JMAT and its schools.</w:t>
      </w:r>
    </w:p>
    <w:p w14:paraId="71EB364E" w14:textId="77777777" w:rsidR="00E444B4" w:rsidRDefault="00E444B4">
      <w:pPr>
        <w:rPr>
          <w:sz w:val="22"/>
          <w:szCs w:val="22"/>
        </w:rPr>
      </w:pPr>
    </w:p>
    <w:p w14:paraId="7E8E63D8" w14:textId="6AB69695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</w:t>
      </w:r>
      <w:r>
        <w:rPr>
          <w:color w:val="000000"/>
          <w:sz w:val="22"/>
          <w:szCs w:val="22"/>
        </w:rPr>
        <w:t>LGB</w:t>
      </w:r>
      <w:r>
        <w:rPr>
          <w:sz w:val="22"/>
          <w:szCs w:val="22"/>
        </w:rPr>
        <w:t xml:space="preserve"> has overall responsibility of ensuring that the Administering Medication Policy, as written, does not discriminate on any grounds, including but not limited to: ethnicity/national origin, culture, religion, gender, disability or sexual orientation.</w:t>
      </w:r>
    </w:p>
    <w:p w14:paraId="37994CE8" w14:textId="77777777" w:rsidR="00E444B4" w:rsidRDefault="00E444B4" w:rsidP="00D520A8">
      <w:pPr>
        <w:ind w:left="0"/>
        <w:rPr>
          <w:sz w:val="22"/>
          <w:szCs w:val="22"/>
        </w:rPr>
      </w:pPr>
    </w:p>
    <w:p w14:paraId="0F282871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LGB</w:t>
      </w:r>
      <w:r>
        <w:rPr>
          <w:sz w:val="22"/>
          <w:szCs w:val="22"/>
        </w:rPr>
        <w:t xml:space="preserve"> is responsible for handling complaints regarding this policy, as outlined in the JMAT’s </w:t>
      </w:r>
      <w:r>
        <w:rPr>
          <w:color w:val="000000"/>
          <w:sz w:val="22"/>
          <w:szCs w:val="22"/>
        </w:rPr>
        <w:t xml:space="preserve">Complaints Policy. </w:t>
      </w:r>
    </w:p>
    <w:p w14:paraId="12A42775" w14:textId="77777777" w:rsidR="00E444B4" w:rsidRDefault="00E444B4" w:rsidP="00D520A8">
      <w:pPr>
        <w:ind w:left="0"/>
        <w:rPr>
          <w:sz w:val="22"/>
          <w:szCs w:val="22"/>
        </w:rPr>
      </w:pPr>
    </w:p>
    <w:p w14:paraId="3E8A7405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LGB</w:t>
      </w:r>
      <w:r>
        <w:rPr>
          <w:sz w:val="22"/>
          <w:szCs w:val="22"/>
        </w:rPr>
        <w:t xml:space="preserve"> is responsible for ensuring the correct level of insurance is in place for the administration of medication.</w:t>
      </w:r>
    </w:p>
    <w:p w14:paraId="6091A65A" w14:textId="77777777" w:rsidR="00E444B4" w:rsidRDefault="00E444B4" w:rsidP="00D520A8">
      <w:pPr>
        <w:ind w:left="0"/>
        <w:rPr>
          <w:sz w:val="22"/>
          <w:szCs w:val="22"/>
        </w:rPr>
      </w:pPr>
    </w:p>
    <w:p w14:paraId="4EA7AFEC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The</w:t>
      </w:r>
      <w:r w:rsidR="00D520A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LGB</w:t>
      </w:r>
      <w:r>
        <w:rPr>
          <w:sz w:val="22"/>
          <w:szCs w:val="22"/>
        </w:rPr>
        <w:t xml:space="preserve"> is responsible for ensuring that members of staff who provide support to pupils with medical conditions are suitably trained and have access to information needed. </w:t>
      </w:r>
    </w:p>
    <w:p w14:paraId="1214D9C9" w14:textId="77777777" w:rsidR="00E444B4" w:rsidRDefault="00E444B4" w:rsidP="00D520A8">
      <w:pPr>
        <w:ind w:left="0"/>
        <w:rPr>
          <w:sz w:val="22"/>
          <w:szCs w:val="22"/>
        </w:rPr>
      </w:pPr>
    </w:p>
    <w:p w14:paraId="44F3C0D2" w14:textId="77777777" w:rsidR="00E444B4" w:rsidRDefault="00D520A8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674A4">
        <w:rPr>
          <w:color w:val="000000"/>
          <w:sz w:val="22"/>
          <w:szCs w:val="22"/>
        </w:rPr>
        <w:t>LGB</w:t>
      </w:r>
      <w:r w:rsidR="004674A4">
        <w:rPr>
          <w:sz w:val="22"/>
          <w:szCs w:val="22"/>
        </w:rPr>
        <w:t xml:space="preserve"> is responsible for ensuring that relevant health and social care professionals are consulted in order to guarantee that the needs of pupils with medical conditions are properly supported. </w:t>
      </w:r>
    </w:p>
    <w:p w14:paraId="56391918" w14:textId="77777777" w:rsidR="00E444B4" w:rsidRDefault="00E444B4" w:rsidP="00D520A8">
      <w:pPr>
        <w:ind w:left="0"/>
        <w:rPr>
          <w:sz w:val="22"/>
          <w:szCs w:val="22"/>
        </w:rPr>
      </w:pPr>
    </w:p>
    <w:p w14:paraId="6784A1A1" w14:textId="77777777" w:rsidR="00E444B4" w:rsidRDefault="00D520A8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674A4">
        <w:rPr>
          <w:color w:val="000000"/>
          <w:sz w:val="22"/>
          <w:szCs w:val="22"/>
        </w:rPr>
        <w:t>LGB</w:t>
      </w:r>
      <w:r w:rsidR="004674A4">
        <w:rPr>
          <w:sz w:val="22"/>
          <w:szCs w:val="22"/>
        </w:rPr>
        <w:t xml:space="preserve"> will manage any complaints or concerns regarding the support provided or administration of medicine using the JMAT’s </w:t>
      </w:r>
      <w:r w:rsidR="004674A4">
        <w:rPr>
          <w:color w:val="000000"/>
          <w:sz w:val="22"/>
          <w:szCs w:val="22"/>
        </w:rPr>
        <w:t xml:space="preserve">Complaints Policy. </w:t>
      </w:r>
    </w:p>
    <w:p w14:paraId="66399D9D" w14:textId="77777777" w:rsidR="00E444B4" w:rsidRDefault="00E444B4">
      <w:pPr>
        <w:rPr>
          <w:sz w:val="22"/>
          <w:szCs w:val="22"/>
        </w:rPr>
      </w:pPr>
    </w:p>
    <w:p w14:paraId="1A1647DB" w14:textId="77777777" w:rsidR="00E444B4" w:rsidRDefault="004674A4" w:rsidP="00D520A8">
      <w:pPr>
        <w:ind w:left="0"/>
        <w:rPr>
          <w:b/>
        </w:rPr>
      </w:pPr>
      <w:r>
        <w:rPr>
          <w:b/>
        </w:rPr>
        <w:t>Headteacher:</w:t>
      </w:r>
    </w:p>
    <w:p w14:paraId="75737E60" w14:textId="12AFE1E9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headteacher</w:t>
      </w:r>
      <w:r>
        <w:rPr>
          <w:sz w:val="22"/>
          <w:szCs w:val="22"/>
        </w:rPr>
        <w:t xml:space="preserve"> is responsible for the day-to-day implementation and management of the Administering Medication Policy and relevant procedures of </w:t>
      </w:r>
      <w:r>
        <w:rPr>
          <w:color w:val="000000"/>
          <w:sz w:val="22"/>
          <w:szCs w:val="22"/>
        </w:rPr>
        <w:t>the school.</w:t>
      </w:r>
    </w:p>
    <w:p w14:paraId="6AC40F00" w14:textId="77777777" w:rsidR="00E444B4" w:rsidRDefault="00E444B4" w:rsidP="00D520A8">
      <w:pPr>
        <w:ind w:left="0"/>
        <w:rPr>
          <w:sz w:val="22"/>
          <w:szCs w:val="22"/>
        </w:rPr>
      </w:pPr>
    </w:p>
    <w:p w14:paraId="1E637F80" w14:textId="04DDD12F" w:rsidR="00E444B4" w:rsidRPr="009E4CA3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95296">
        <w:rPr>
          <w:color w:val="000000"/>
          <w:sz w:val="22"/>
          <w:szCs w:val="22"/>
        </w:rPr>
        <w:t>headteacher</w:t>
      </w:r>
      <w:r>
        <w:rPr>
          <w:sz w:val="22"/>
          <w:szCs w:val="22"/>
        </w:rPr>
        <w:t xml:space="preserve"> is responsible for ensuring that appropriate training is undertaken by staff members administering medication</w:t>
      </w:r>
      <w:r w:rsidR="00ED787A">
        <w:rPr>
          <w:sz w:val="22"/>
          <w:szCs w:val="22"/>
        </w:rPr>
        <w:t xml:space="preserve">, </w:t>
      </w:r>
      <w:r w:rsidR="00ED787A" w:rsidRPr="009E4CA3">
        <w:rPr>
          <w:sz w:val="22"/>
          <w:szCs w:val="22"/>
        </w:rPr>
        <w:t xml:space="preserve">for example </w:t>
      </w:r>
      <w:proofErr w:type="spellStart"/>
      <w:r w:rsidR="00ED787A" w:rsidRPr="009E4CA3">
        <w:rPr>
          <w:sz w:val="22"/>
          <w:szCs w:val="22"/>
        </w:rPr>
        <w:t>Epipen</w:t>
      </w:r>
      <w:proofErr w:type="spellEnd"/>
      <w:r w:rsidR="00ED787A" w:rsidRPr="009E4CA3">
        <w:rPr>
          <w:sz w:val="22"/>
          <w:szCs w:val="22"/>
        </w:rPr>
        <w:t xml:space="preserve"> training for children with allergies</w:t>
      </w:r>
      <w:r w:rsidRPr="009E4CA3">
        <w:rPr>
          <w:sz w:val="22"/>
          <w:szCs w:val="22"/>
        </w:rPr>
        <w:t xml:space="preserve">. </w:t>
      </w:r>
    </w:p>
    <w:p w14:paraId="75247B24" w14:textId="77777777" w:rsidR="00F953F0" w:rsidRDefault="00F953F0" w:rsidP="00D520A8">
      <w:pPr>
        <w:ind w:left="0"/>
        <w:rPr>
          <w:sz w:val="22"/>
          <w:szCs w:val="22"/>
        </w:rPr>
      </w:pPr>
    </w:p>
    <w:p w14:paraId="7A244839" w14:textId="13951508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headteacher</w:t>
      </w:r>
      <w:r w:rsidR="00F953F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(in consultation with school nurse if appropriate)</w:t>
      </w:r>
      <w:r>
        <w:rPr>
          <w:sz w:val="22"/>
          <w:szCs w:val="22"/>
        </w:rPr>
        <w:t xml:space="preserve"> is responsible for ensuring that all necessary risk assessments are carried out regarding the administration of medication, including for school trips and external activities.</w:t>
      </w:r>
    </w:p>
    <w:p w14:paraId="5CF3996F" w14:textId="77777777" w:rsidR="00E444B4" w:rsidRDefault="00E444B4" w:rsidP="00D520A8">
      <w:pPr>
        <w:ind w:left="0"/>
        <w:rPr>
          <w:sz w:val="22"/>
          <w:szCs w:val="22"/>
        </w:rPr>
      </w:pPr>
    </w:p>
    <w:p w14:paraId="4F9747DC" w14:textId="151CBD6B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In the case of staff absence, the </w:t>
      </w:r>
      <w:r>
        <w:rPr>
          <w:color w:val="000000"/>
          <w:sz w:val="22"/>
          <w:szCs w:val="22"/>
        </w:rPr>
        <w:t>headteacher</w:t>
      </w:r>
      <w:r w:rsidR="00F953F0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is responsible for organising another appropriately trained individual to take over the role of administering medication. </w:t>
      </w:r>
    </w:p>
    <w:p w14:paraId="79ACA719" w14:textId="77777777" w:rsidR="00E444B4" w:rsidRDefault="00E444B4" w:rsidP="00D520A8">
      <w:pPr>
        <w:ind w:left="0"/>
        <w:rPr>
          <w:sz w:val="22"/>
          <w:szCs w:val="22"/>
        </w:rPr>
      </w:pPr>
    </w:p>
    <w:p w14:paraId="0489ADE5" w14:textId="77777777" w:rsidR="00E444B4" w:rsidRDefault="004674A4">
      <w:p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Staff:</w:t>
      </w:r>
    </w:p>
    <w:p w14:paraId="3DE9B7B1" w14:textId="77777777" w:rsidR="00E444B4" w:rsidRDefault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Staff, including teachers, support staff and volunteers, are responsible for following the policy and for </w:t>
      </w:r>
    </w:p>
    <w:p w14:paraId="4A38C483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ensuring pupils do so also.</w:t>
      </w:r>
    </w:p>
    <w:p w14:paraId="7ED7ACCE" w14:textId="77777777" w:rsidR="00E444B4" w:rsidRDefault="00E444B4" w:rsidP="00D520A8">
      <w:pPr>
        <w:ind w:left="0"/>
        <w:rPr>
          <w:sz w:val="22"/>
          <w:szCs w:val="22"/>
        </w:rPr>
      </w:pPr>
    </w:p>
    <w:p w14:paraId="330D4529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Staff, including teachers, support staff and volunteers, are responsible for implementing the agreed policy </w:t>
      </w:r>
    </w:p>
    <w:p w14:paraId="1F230625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fairly and consistently.</w:t>
      </w:r>
    </w:p>
    <w:p w14:paraId="1DAF8186" w14:textId="77777777" w:rsidR="00E444B4" w:rsidRDefault="00E444B4" w:rsidP="00D520A8">
      <w:pPr>
        <w:ind w:left="0"/>
        <w:rPr>
          <w:sz w:val="22"/>
          <w:szCs w:val="22"/>
        </w:rPr>
      </w:pPr>
    </w:p>
    <w:p w14:paraId="7108C17A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If a pupil is sent to hospital, at least </w:t>
      </w:r>
      <w:r>
        <w:rPr>
          <w:b/>
          <w:color w:val="000000"/>
          <w:sz w:val="22"/>
          <w:szCs w:val="22"/>
        </w:rPr>
        <w:t>one</w:t>
      </w:r>
      <w:r>
        <w:rPr>
          <w:color w:val="FFC000"/>
          <w:sz w:val="22"/>
          <w:szCs w:val="22"/>
        </w:rPr>
        <w:t xml:space="preserve"> </w:t>
      </w:r>
      <w:r>
        <w:rPr>
          <w:sz w:val="22"/>
          <w:szCs w:val="22"/>
        </w:rPr>
        <w:t xml:space="preserve">member of staff will accompany the pupil until their parent/carer </w:t>
      </w:r>
    </w:p>
    <w:p w14:paraId="77F35051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has arrived. </w:t>
      </w:r>
    </w:p>
    <w:p w14:paraId="61DD1DD7" w14:textId="77777777" w:rsidR="00F643A2" w:rsidRDefault="00F643A2" w:rsidP="00D520A8">
      <w:pPr>
        <w:ind w:left="0"/>
        <w:rPr>
          <w:b/>
          <w:sz w:val="22"/>
          <w:szCs w:val="22"/>
        </w:rPr>
      </w:pPr>
    </w:p>
    <w:p w14:paraId="2B06221B" w14:textId="0D6B20FC" w:rsidR="00E444B4" w:rsidRDefault="004674A4" w:rsidP="00D520A8">
      <w:p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Parents/carers:</w:t>
      </w:r>
    </w:p>
    <w:p w14:paraId="1A1B6F90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Parents/carers are expected to keep the school informed about any changes to their child/children’s health.</w:t>
      </w:r>
    </w:p>
    <w:p w14:paraId="2993B3BE" w14:textId="77777777" w:rsidR="00E444B4" w:rsidRDefault="00E444B4" w:rsidP="00D520A8">
      <w:pPr>
        <w:ind w:left="0"/>
        <w:rPr>
          <w:sz w:val="22"/>
          <w:szCs w:val="22"/>
        </w:rPr>
      </w:pPr>
    </w:p>
    <w:p w14:paraId="22633DFE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Parents/carers are expected to complete a medication administration form </w:t>
      </w:r>
      <w:r w:rsidRPr="009D4ED7">
        <w:rPr>
          <w:b/>
          <w:bCs/>
          <w:color w:val="0070C0"/>
          <w:sz w:val="22"/>
          <w:szCs w:val="22"/>
        </w:rPr>
        <w:t>(Appendix 1)</w:t>
      </w:r>
      <w:r w:rsidRPr="009D4ED7"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prior to bringing </w:t>
      </w:r>
    </w:p>
    <w:p w14:paraId="544DF511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medication into school.</w:t>
      </w:r>
    </w:p>
    <w:p w14:paraId="4DBF6511" w14:textId="77777777" w:rsidR="00E444B4" w:rsidRDefault="00E444B4" w:rsidP="00D520A8">
      <w:pPr>
        <w:ind w:left="0"/>
        <w:rPr>
          <w:sz w:val="22"/>
          <w:szCs w:val="22"/>
        </w:rPr>
      </w:pPr>
    </w:p>
    <w:p w14:paraId="4295197D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Parents/carers are expected to discuss medications with their child/children prior to requesting that a staff </w:t>
      </w:r>
    </w:p>
    <w:p w14:paraId="6CFFA1DB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member administers the medication.</w:t>
      </w:r>
    </w:p>
    <w:p w14:paraId="25F13969" w14:textId="77777777" w:rsidR="00E444B4" w:rsidRDefault="00E444B4">
      <w:pPr>
        <w:rPr>
          <w:sz w:val="22"/>
          <w:szCs w:val="22"/>
        </w:rPr>
      </w:pPr>
    </w:p>
    <w:p w14:paraId="32342585" w14:textId="77777777" w:rsidR="00E444B4" w:rsidRDefault="004674A4">
      <w:pPr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NB</w:t>
      </w:r>
    </w:p>
    <w:p w14:paraId="159037E2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It is both staff members’ and pupils’ responsibility to understand what action to take in general terms during </w:t>
      </w:r>
    </w:p>
    <w:p w14:paraId="58BCA767" w14:textId="5E7E6816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a possible medical emergency, such as raising the alarm with other members of staff.</w:t>
      </w:r>
    </w:p>
    <w:p w14:paraId="586EED23" w14:textId="77777777" w:rsidR="00E444B4" w:rsidRDefault="00E444B4" w:rsidP="00D520A8">
      <w:pPr>
        <w:ind w:left="0"/>
        <w:rPr>
          <w:b/>
        </w:rPr>
      </w:pPr>
    </w:p>
    <w:p w14:paraId="0253DB32" w14:textId="77777777" w:rsidR="009D4ED7" w:rsidRDefault="009D4ED7" w:rsidP="00F643A2">
      <w:pPr>
        <w:ind w:left="0"/>
        <w:rPr>
          <w:b/>
          <w:bCs/>
        </w:rPr>
      </w:pPr>
    </w:p>
    <w:p w14:paraId="7ACEBE15" w14:textId="29E6478E" w:rsidR="00F643A2" w:rsidRPr="009E4CA3" w:rsidRDefault="00F643A2" w:rsidP="00F643A2">
      <w:pPr>
        <w:ind w:left="0"/>
        <w:rPr>
          <w:b/>
          <w:bCs/>
        </w:rPr>
      </w:pPr>
      <w:r w:rsidRPr="009E4CA3">
        <w:rPr>
          <w:b/>
          <w:bCs/>
        </w:rPr>
        <w:lastRenderedPageBreak/>
        <w:t>COVID-secure measures</w:t>
      </w:r>
      <w:r w:rsidR="009E4CA3" w:rsidRPr="009E4CA3">
        <w:rPr>
          <w:b/>
          <w:bCs/>
        </w:rPr>
        <w:t xml:space="preserve"> (when applicable)</w:t>
      </w:r>
      <w:r w:rsidRPr="009E4CA3">
        <w:rPr>
          <w:b/>
          <w:bCs/>
        </w:rPr>
        <w:t xml:space="preserve"> for administering medication</w:t>
      </w:r>
      <w:r w:rsidR="00B95296" w:rsidRPr="009E4CA3">
        <w:rPr>
          <w:b/>
          <w:bCs/>
        </w:rPr>
        <w:t xml:space="preserve"> </w:t>
      </w:r>
    </w:p>
    <w:p w14:paraId="1D892638" w14:textId="425E24A6" w:rsidR="00F643A2" w:rsidRPr="009E4CA3" w:rsidRDefault="00F643A2" w:rsidP="009E4CA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4CA3">
        <w:rPr>
          <w:rFonts w:ascii="Arial" w:hAnsi="Arial" w:cs="Arial"/>
          <w:color w:val="auto"/>
          <w:sz w:val="22"/>
          <w:szCs w:val="22"/>
        </w:rPr>
        <w:t>In the circumstance of a pandemic, all protocols for administering medication must be followed by the staff member in order to protect themselves, for example social distancing and hygiene practices such as handwashing, etc.</w:t>
      </w:r>
      <w:r w:rsidR="009E4CA3" w:rsidRPr="009E4CA3">
        <w:rPr>
          <w:rFonts w:ascii="Arial" w:hAnsi="Arial" w:cs="Arial"/>
          <w:color w:val="auto"/>
          <w:sz w:val="22"/>
          <w:szCs w:val="22"/>
        </w:rPr>
        <w:t xml:space="preserve">  This includes the use of </w:t>
      </w:r>
      <w:r w:rsidRPr="009E4CA3">
        <w:rPr>
          <w:rFonts w:ascii="Arial" w:hAnsi="Arial" w:cs="Arial"/>
          <w:color w:val="auto"/>
          <w:sz w:val="22"/>
          <w:szCs w:val="22"/>
        </w:rPr>
        <w:t xml:space="preserve">PPE </w:t>
      </w:r>
      <w:r w:rsidR="009E4CA3" w:rsidRPr="009E4CA3">
        <w:rPr>
          <w:rFonts w:ascii="Arial" w:hAnsi="Arial" w:cs="Arial"/>
          <w:color w:val="auto"/>
          <w:sz w:val="22"/>
          <w:szCs w:val="22"/>
        </w:rPr>
        <w:t xml:space="preserve">when administering medicine, such as </w:t>
      </w:r>
      <w:r w:rsidRPr="009E4CA3">
        <w:rPr>
          <w:rFonts w:ascii="Arial" w:hAnsi="Arial" w:cs="Arial"/>
          <w:color w:val="auto"/>
          <w:sz w:val="22"/>
          <w:szCs w:val="22"/>
        </w:rPr>
        <w:t>gloves, aprons and face mask.</w:t>
      </w:r>
    </w:p>
    <w:p w14:paraId="318C025E" w14:textId="77777777" w:rsidR="00F643A2" w:rsidRPr="009E4CA3" w:rsidRDefault="00F643A2" w:rsidP="00F643A2">
      <w:pPr>
        <w:ind w:left="0"/>
        <w:rPr>
          <w:sz w:val="22"/>
          <w:szCs w:val="22"/>
        </w:rPr>
      </w:pPr>
    </w:p>
    <w:p w14:paraId="6343A9B0" w14:textId="77777777" w:rsidR="00F643A2" w:rsidRPr="009E4CA3" w:rsidRDefault="00F643A2" w:rsidP="00F643A2">
      <w:pPr>
        <w:ind w:left="0"/>
        <w:rPr>
          <w:b/>
          <w:bCs/>
          <w:sz w:val="22"/>
          <w:szCs w:val="22"/>
        </w:rPr>
      </w:pPr>
      <w:r w:rsidRPr="009E4CA3">
        <w:rPr>
          <w:sz w:val="22"/>
          <w:szCs w:val="22"/>
        </w:rPr>
        <w:t xml:space="preserve">If a child is displaying symptoms of coronavirus and is isolated awaiting pick up by parent, </w:t>
      </w:r>
      <w:r w:rsidRPr="009E4CA3">
        <w:rPr>
          <w:b/>
          <w:bCs/>
          <w:sz w:val="22"/>
          <w:szCs w:val="22"/>
        </w:rPr>
        <w:t>no further medication must be administered.</w:t>
      </w:r>
    </w:p>
    <w:p w14:paraId="328C45EF" w14:textId="0C4E172F" w:rsidR="00E444B4" w:rsidRDefault="00E444B4">
      <w:pPr>
        <w:rPr>
          <w:b/>
        </w:rPr>
      </w:pPr>
    </w:p>
    <w:p w14:paraId="4A63C315" w14:textId="77777777" w:rsidR="00E444B4" w:rsidRDefault="004674A4" w:rsidP="00D520A8">
      <w:pPr>
        <w:ind w:left="0"/>
        <w:rPr>
          <w:b/>
        </w:rPr>
      </w:pPr>
      <w:r>
        <w:rPr>
          <w:b/>
        </w:rPr>
        <w:t>Training of staff</w:t>
      </w:r>
    </w:p>
    <w:p w14:paraId="5AC05A86" w14:textId="515546EF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Teachers and support staff will receive regular and on-going training as part of their development.</w:t>
      </w:r>
    </w:p>
    <w:p w14:paraId="205DB9FF" w14:textId="77777777" w:rsidR="00E444B4" w:rsidRDefault="00E444B4" w:rsidP="00D520A8">
      <w:pPr>
        <w:ind w:left="0"/>
        <w:rPr>
          <w:sz w:val="22"/>
          <w:szCs w:val="22"/>
        </w:rPr>
      </w:pPr>
    </w:p>
    <w:p w14:paraId="30996920" w14:textId="7A7A7CB3" w:rsidR="00E444B4" w:rsidRPr="009E4CA3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The</w:t>
      </w:r>
      <w:r w:rsidR="00F5071C">
        <w:rPr>
          <w:color w:val="000000"/>
          <w:sz w:val="22"/>
          <w:szCs w:val="22"/>
        </w:rPr>
        <w:t xml:space="preserve"> </w:t>
      </w:r>
      <w:r w:rsidR="00F5071C" w:rsidRPr="009E4CA3">
        <w:rPr>
          <w:sz w:val="22"/>
          <w:szCs w:val="22"/>
        </w:rPr>
        <w:t xml:space="preserve">headteacher </w:t>
      </w:r>
      <w:r w:rsidRPr="009E4CA3">
        <w:rPr>
          <w:sz w:val="22"/>
          <w:szCs w:val="22"/>
        </w:rPr>
        <w:t xml:space="preserve">will ensure that a sufficient number of staff are suitably trained in administering medication, for example Epi-pen training. </w:t>
      </w:r>
    </w:p>
    <w:p w14:paraId="0862CB24" w14:textId="77777777" w:rsidR="00E444B4" w:rsidRPr="009E4CA3" w:rsidRDefault="00E444B4" w:rsidP="00D520A8">
      <w:pPr>
        <w:ind w:left="0"/>
        <w:rPr>
          <w:sz w:val="22"/>
          <w:szCs w:val="22"/>
        </w:rPr>
      </w:pPr>
    </w:p>
    <w:p w14:paraId="5117E7BD" w14:textId="45712BF6" w:rsidR="00E444B4" w:rsidRDefault="004674A4" w:rsidP="00D520A8">
      <w:pPr>
        <w:ind w:left="0"/>
        <w:rPr>
          <w:sz w:val="22"/>
          <w:szCs w:val="22"/>
        </w:rPr>
      </w:pPr>
      <w:r w:rsidRPr="009E4CA3">
        <w:rPr>
          <w:sz w:val="22"/>
          <w:szCs w:val="22"/>
        </w:rPr>
        <w:t xml:space="preserve">All </w:t>
      </w:r>
      <w:r w:rsidR="00B95296" w:rsidRPr="009E4CA3">
        <w:rPr>
          <w:sz w:val="22"/>
          <w:szCs w:val="22"/>
        </w:rPr>
        <w:t>school staff (including office staff, lunchtime supervisors, etc)</w:t>
      </w:r>
      <w:r w:rsidRPr="009E4CA3">
        <w:rPr>
          <w:sz w:val="22"/>
          <w:szCs w:val="22"/>
        </w:rPr>
        <w:t xml:space="preserve"> staff will </w:t>
      </w:r>
      <w:r>
        <w:rPr>
          <w:sz w:val="22"/>
          <w:szCs w:val="22"/>
        </w:rPr>
        <w:t>be made aware of a pupil’s medical condition.</w:t>
      </w:r>
    </w:p>
    <w:p w14:paraId="1D221853" w14:textId="77777777" w:rsidR="00E444B4" w:rsidRDefault="00E444B4" w:rsidP="00D520A8">
      <w:pPr>
        <w:ind w:left="0"/>
        <w:rPr>
          <w:sz w:val="22"/>
          <w:szCs w:val="22"/>
        </w:rPr>
      </w:pPr>
    </w:p>
    <w:p w14:paraId="26790D2C" w14:textId="72DF875D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headteacher</w:t>
      </w:r>
      <w:r w:rsidR="00F953F0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will ensure that supply teachers are appropriately briefed regarding pupils’ medical conditions.   </w:t>
      </w:r>
    </w:p>
    <w:p w14:paraId="0CFB2356" w14:textId="77777777" w:rsidR="00E444B4" w:rsidRDefault="00E444B4" w:rsidP="00D520A8">
      <w:pPr>
        <w:ind w:left="0"/>
        <w:rPr>
          <w:sz w:val="22"/>
          <w:szCs w:val="22"/>
        </w:rPr>
      </w:pPr>
    </w:p>
    <w:p w14:paraId="19873F42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A first aid certificate does not constitute appropriate training in supporting children with medical conditions. </w:t>
      </w:r>
    </w:p>
    <w:p w14:paraId="3CA9090F" w14:textId="0458DDFF" w:rsidR="00E444B4" w:rsidRDefault="00E444B4" w:rsidP="00D520A8">
      <w:pPr>
        <w:ind w:left="0"/>
        <w:rPr>
          <w:color w:val="FFC000"/>
          <w:sz w:val="22"/>
          <w:szCs w:val="22"/>
        </w:rPr>
      </w:pPr>
    </w:p>
    <w:p w14:paraId="3BCD6BB3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The JMAT and its schools </w:t>
      </w:r>
      <w:r>
        <w:rPr>
          <w:sz w:val="22"/>
          <w:szCs w:val="22"/>
        </w:rPr>
        <w:t xml:space="preserve">will provide whole-school awareness training where appropriate, so that all staff </w:t>
      </w:r>
    </w:p>
    <w:p w14:paraId="52A99768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are aware of the Administering Medication Policy and understand their role in implementing the policy.</w:t>
      </w:r>
    </w:p>
    <w:p w14:paraId="4F224167" w14:textId="77777777" w:rsidR="00E444B4" w:rsidRDefault="00E444B4" w:rsidP="00D520A8">
      <w:pPr>
        <w:ind w:left="0"/>
        <w:rPr>
          <w:sz w:val="22"/>
          <w:szCs w:val="22"/>
        </w:rPr>
      </w:pPr>
    </w:p>
    <w:p w14:paraId="14A4A62A" w14:textId="77777777" w:rsidR="00E444B4" w:rsidRDefault="004674A4">
      <w:pPr>
        <w:ind w:left="0"/>
        <w:rPr>
          <w:b/>
        </w:rPr>
      </w:pPr>
      <w:r>
        <w:rPr>
          <w:b/>
        </w:rPr>
        <w:t>Medication</w:t>
      </w:r>
    </w:p>
    <w:p w14:paraId="7F069BA0" w14:textId="77777777" w:rsidR="00F5071C" w:rsidRPr="00F5071C" w:rsidRDefault="004674A4" w:rsidP="00D520A8">
      <w:pPr>
        <w:ind w:left="0"/>
        <w:rPr>
          <w:b/>
          <w:color w:val="0070C0"/>
          <w:sz w:val="22"/>
          <w:szCs w:val="22"/>
        </w:rPr>
      </w:pPr>
      <w:r w:rsidRPr="00F5071C">
        <w:rPr>
          <w:b/>
          <w:color w:val="0070C0"/>
          <w:sz w:val="22"/>
          <w:szCs w:val="22"/>
        </w:rPr>
        <w:t xml:space="preserve">Only prescribed medication will be administered to children.  </w:t>
      </w:r>
    </w:p>
    <w:p w14:paraId="32ED33C0" w14:textId="77777777" w:rsidR="00F5071C" w:rsidRDefault="00F5071C" w:rsidP="00D520A8">
      <w:pPr>
        <w:ind w:left="0"/>
        <w:rPr>
          <w:sz w:val="22"/>
          <w:szCs w:val="22"/>
        </w:rPr>
      </w:pPr>
    </w:p>
    <w:p w14:paraId="79647C7D" w14:textId="2B3F6516" w:rsidR="00E444B4" w:rsidRPr="009E4CA3" w:rsidRDefault="009E4CA3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Liquid paracetamol</w:t>
      </w:r>
      <w:r w:rsidR="004674A4" w:rsidRPr="00B95296">
        <w:rPr>
          <w:sz w:val="22"/>
          <w:szCs w:val="22"/>
        </w:rPr>
        <w:t xml:space="preserve"> and other non-prescribed medication</w:t>
      </w:r>
      <w:r w:rsidR="00F5071C">
        <w:rPr>
          <w:sz w:val="22"/>
          <w:szCs w:val="22"/>
        </w:rPr>
        <w:t xml:space="preserve"> </w:t>
      </w:r>
      <w:r w:rsidR="004674A4" w:rsidRPr="00B95296">
        <w:rPr>
          <w:b/>
          <w:sz w:val="22"/>
          <w:szCs w:val="22"/>
          <w:u w:val="single"/>
        </w:rPr>
        <w:t>will not</w:t>
      </w:r>
      <w:r w:rsidR="004674A4" w:rsidRPr="00B95296">
        <w:rPr>
          <w:b/>
          <w:sz w:val="22"/>
          <w:szCs w:val="22"/>
        </w:rPr>
        <w:t xml:space="preserve"> </w:t>
      </w:r>
      <w:r w:rsidR="004674A4" w:rsidRPr="00B95296">
        <w:rPr>
          <w:sz w:val="22"/>
          <w:szCs w:val="22"/>
        </w:rPr>
        <w:t>be administered without a prescription.</w:t>
      </w:r>
      <w:r w:rsidR="00B95296" w:rsidRPr="00B95296">
        <w:rPr>
          <w:sz w:val="22"/>
          <w:szCs w:val="22"/>
        </w:rPr>
        <w:t xml:space="preserve">  </w:t>
      </w:r>
      <w:r w:rsidR="00B95296" w:rsidRPr="009E4CA3">
        <w:rPr>
          <w:sz w:val="22"/>
          <w:szCs w:val="22"/>
        </w:rPr>
        <w:t xml:space="preserve">Please note this does not include the external application of cream used during the process of changing nappies, for example </w:t>
      </w:r>
      <w:r>
        <w:rPr>
          <w:sz w:val="22"/>
          <w:szCs w:val="22"/>
        </w:rPr>
        <w:t xml:space="preserve">products, such as </w:t>
      </w:r>
      <w:proofErr w:type="spellStart"/>
      <w:r w:rsidR="00B95296" w:rsidRPr="009E4CA3">
        <w:rPr>
          <w:sz w:val="22"/>
          <w:szCs w:val="22"/>
        </w:rPr>
        <w:t>Sudacrem</w:t>
      </w:r>
      <w:proofErr w:type="spellEnd"/>
      <w:r>
        <w:rPr>
          <w:sz w:val="22"/>
          <w:szCs w:val="22"/>
        </w:rPr>
        <w:t>,</w:t>
      </w:r>
      <w:r w:rsidR="00B95296" w:rsidRPr="009E4CA3">
        <w:rPr>
          <w:sz w:val="22"/>
          <w:szCs w:val="22"/>
        </w:rPr>
        <w:t xml:space="preserve"> and other soothing ointments.</w:t>
      </w:r>
    </w:p>
    <w:p w14:paraId="1F08CF2F" w14:textId="77777777" w:rsidR="00E444B4" w:rsidRPr="009E4CA3" w:rsidRDefault="00E444B4" w:rsidP="00D520A8">
      <w:pPr>
        <w:ind w:left="0"/>
        <w:rPr>
          <w:sz w:val="22"/>
          <w:szCs w:val="22"/>
        </w:rPr>
      </w:pPr>
    </w:p>
    <w:p w14:paraId="3002F71A" w14:textId="75F04422" w:rsidR="00D520A8" w:rsidRPr="00B95296" w:rsidRDefault="00D520A8" w:rsidP="00D520A8">
      <w:pPr>
        <w:ind w:left="0"/>
        <w:rPr>
          <w:sz w:val="22"/>
          <w:szCs w:val="22"/>
        </w:rPr>
      </w:pPr>
      <w:r w:rsidRPr="00B95296">
        <w:rPr>
          <w:sz w:val="22"/>
          <w:szCs w:val="22"/>
        </w:rPr>
        <w:t xml:space="preserve">No member of staff, under any circumstances should administer medicine to a child in school or offsite such as on offsite visits/residential trips, unless trained to do so. </w:t>
      </w:r>
      <w:r w:rsidR="000C6D7C" w:rsidRPr="00B95296">
        <w:rPr>
          <w:sz w:val="22"/>
          <w:szCs w:val="22"/>
        </w:rPr>
        <w:t>This includes o</w:t>
      </w:r>
      <w:r w:rsidR="00F10779" w:rsidRPr="00B95296">
        <w:rPr>
          <w:sz w:val="22"/>
          <w:szCs w:val="22"/>
        </w:rPr>
        <w:t>ver the counter (OTC) m</w:t>
      </w:r>
      <w:r w:rsidRPr="00B95296">
        <w:rPr>
          <w:sz w:val="22"/>
          <w:szCs w:val="22"/>
        </w:rPr>
        <w:t xml:space="preserve">edicines such as: </w:t>
      </w:r>
    </w:p>
    <w:p w14:paraId="68763C93" w14:textId="77777777" w:rsidR="000C6D7C" w:rsidRPr="00B95296" w:rsidRDefault="000C6D7C" w:rsidP="00D520A8">
      <w:pPr>
        <w:ind w:left="0"/>
        <w:rPr>
          <w:sz w:val="22"/>
          <w:szCs w:val="22"/>
        </w:rPr>
      </w:pPr>
    </w:p>
    <w:p w14:paraId="7CCE6E24" w14:textId="77777777" w:rsidR="00D520A8" w:rsidRPr="00B95296" w:rsidRDefault="00D520A8" w:rsidP="00D520A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95296">
        <w:rPr>
          <w:sz w:val="22"/>
          <w:szCs w:val="22"/>
        </w:rPr>
        <w:t xml:space="preserve">Eye drops </w:t>
      </w:r>
    </w:p>
    <w:p w14:paraId="16646925" w14:textId="2F8FE907" w:rsidR="00D520A8" w:rsidRPr="00B95296" w:rsidRDefault="006B4D6F" w:rsidP="00D520A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Paracetamol</w:t>
      </w:r>
      <w:r w:rsidR="00D520A8" w:rsidRPr="00B95296">
        <w:rPr>
          <w:sz w:val="22"/>
          <w:szCs w:val="22"/>
        </w:rPr>
        <w:t>/aspirin/ibuprofen</w:t>
      </w:r>
    </w:p>
    <w:p w14:paraId="252272E8" w14:textId="77777777" w:rsidR="00D520A8" w:rsidRPr="00B95296" w:rsidRDefault="00D520A8" w:rsidP="00D520A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95296">
        <w:rPr>
          <w:sz w:val="22"/>
          <w:szCs w:val="22"/>
        </w:rPr>
        <w:t xml:space="preserve">Travel sickness medication </w:t>
      </w:r>
    </w:p>
    <w:p w14:paraId="359EE62E" w14:textId="275A6856" w:rsidR="00D520A8" w:rsidRPr="00B95296" w:rsidRDefault="00D520A8" w:rsidP="00D520A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95296">
        <w:rPr>
          <w:sz w:val="22"/>
          <w:szCs w:val="22"/>
        </w:rPr>
        <w:t>Topical creams</w:t>
      </w:r>
      <w:r w:rsidR="00B95296" w:rsidRPr="009E4CA3">
        <w:rPr>
          <w:sz w:val="22"/>
          <w:szCs w:val="22"/>
        </w:rPr>
        <w:t xml:space="preserve"> (excluding nappy rash creams)</w:t>
      </w:r>
    </w:p>
    <w:p w14:paraId="2BF13985" w14:textId="77777777" w:rsidR="00D520A8" w:rsidRPr="00B95296" w:rsidRDefault="00D520A8" w:rsidP="00D520A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95296">
        <w:rPr>
          <w:sz w:val="22"/>
          <w:szCs w:val="22"/>
        </w:rPr>
        <w:t xml:space="preserve">Cough medicine </w:t>
      </w:r>
    </w:p>
    <w:p w14:paraId="60386FBE" w14:textId="77777777" w:rsidR="00D520A8" w:rsidRPr="00B95296" w:rsidRDefault="00D520A8" w:rsidP="00D520A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95296">
        <w:rPr>
          <w:sz w:val="22"/>
          <w:szCs w:val="22"/>
        </w:rPr>
        <w:t>Antihistamine/hay fever products</w:t>
      </w:r>
    </w:p>
    <w:p w14:paraId="7023B05A" w14:textId="77777777" w:rsidR="00D520A8" w:rsidRPr="00B95296" w:rsidRDefault="00D520A8" w:rsidP="00D520A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95296">
        <w:rPr>
          <w:sz w:val="22"/>
          <w:szCs w:val="22"/>
        </w:rPr>
        <w:t>Homeopathic remedies.</w:t>
      </w:r>
    </w:p>
    <w:p w14:paraId="24314EDA" w14:textId="77777777" w:rsidR="00D520A8" w:rsidRPr="00B95296" w:rsidRDefault="00D520A8" w:rsidP="00D520A8">
      <w:pPr>
        <w:ind w:left="0"/>
        <w:rPr>
          <w:sz w:val="22"/>
          <w:szCs w:val="22"/>
        </w:rPr>
      </w:pPr>
    </w:p>
    <w:p w14:paraId="12AAD93D" w14:textId="77777777" w:rsidR="00D520A8" w:rsidRPr="00B95296" w:rsidRDefault="00D520A8" w:rsidP="00D520A8">
      <w:pPr>
        <w:ind w:left="0"/>
        <w:rPr>
          <w:sz w:val="22"/>
          <w:szCs w:val="22"/>
        </w:rPr>
      </w:pPr>
      <w:r w:rsidRPr="00B95296">
        <w:rPr>
          <w:sz w:val="22"/>
          <w:szCs w:val="22"/>
        </w:rPr>
        <w:t xml:space="preserve">Where a child has been prescribed medication such as </w:t>
      </w:r>
      <w:r w:rsidR="00F10779" w:rsidRPr="00B95296">
        <w:rPr>
          <w:sz w:val="22"/>
          <w:szCs w:val="22"/>
        </w:rPr>
        <w:t>antibiotics, it is</w:t>
      </w:r>
      <w:r w:rsidRPr="00B95296">
        <w:rPr>
          <w:sz w:val="22"/>
          <w:szCs w:val="22"/>
        </w:rPr>
        <w:t xml:space="preserve"> the parent/carers responsibility to administer it to their child. Therefore we advise and encourage parents to ask their child’s doctor to prescribe medicines which can be administered outside of school hours.</w:t>
      </w:r>
      <w:r w:rsidR="00F10779" w:rsidRPr="00B95296">
        <w:rPr>
          <w:sz w:val="22"/>
          <w:szCs w:val="22"/>
        </w:rPr>
        <w:t xml:space="preserve">  If this is not possible (for example, antibiotics prescribed four times daily) then a medication administration form </w:t>
      </w:r>
      <w:r w:rsidR="00F10779" w:rsidRPr="00B95296">
        <w:rPr>
          <w:b/>
          <w:sz w:val="22"/>
          <w:szCs w:val="22"/>
        </w:rPr>
        <w:t>(</w:t>
      </w:r>
      <w:r w:rsidR="00F10779" w:rsidRPr="00012CAA">
        <w:rPr>
          <w:b/>
          <w:color w:val="0070C0"/>
          <w:sz w:val="22"/>
          <w:szCs w:val="22"/>
        </w:rPr>
        <w:t>see Appendix 1</w:t>
      </w:r>
      <w:r w:rsidR="00F10779" w:rsidRPr="00012CAA">
        <w:rPr>
          <w:color w:val="0070C0"/>
          <w:sz w:val="22"/>
          <w:szCs w:val="22"/>
        </w:rPr>
        <w:t xml:space="preserve">) </w:t>
      </w:r>
      <w:r w:rsidR="00F10779" w:rsidRPr="00B95296">
        <w:rPr>
          <w:sz w:val="22"/>
          <w:szCs w:val="22"/>
        </w:rPr>
        <w:t>must be completed by the parent/carer prior to staff members administering the prescribed medicines.</w:t>
      </w:r>
    </w:p>
    <w:p w14:paraId="3F5CBD0C" w14:textId="77777777" w:rsidR="00D520A8" w:rsidRDefault="00D520A8" w:rsidP="00D520A8">
      <w:pPr>
        <w:ind w:left="0"/>
        <w:rPr>
          <w:sz w:val="22"/>
          <w:szCs w:val="22"/>
        </w:rPr>
      </w:pPr>
    </w:p>
    <w:p w14:paraId="63CD3E90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medication should be as dispensed, in the original container and must be clearly labelled with: </w:t>
      </w:r>
    </w:p>
    <w:p w14:paraId="53E605E9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 of child</w:t>
      </w:r>
    </w:p>
    <w:p w14:paraId="3A7D8F31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 of medication</w:t>
      </w:r>
    </w:p>
    <w:p w14:paraId="7DEB1294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strength of medication </w:t>
      </w:r>
    </w:p>
    <w:p w14:paraId="3E34B86B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how much to give i.e. dose </w:t>
      </w:r>
    </w:p>
    <w:p w14:paraId="0793B611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when it should be given </w:t>
      </w:r>
    </w:p>
    <w:p w14:paraId="48BC71CF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length of treatment /stop date, where appropriate </w:t>
      </w:r>
    </w:p>
    <w:p w14:paraId="0066DE8E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any other instructions </w:t>
      </w:r>
    </w:p>
    <w:p w14:paraId="0574A496" w14:textId="77777777" w:rsidR="00E444B4" w:rsidRDefault="004674A4" w:rsidP="00F1077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expiry date (where there is no expiry date the medication should have been dispensed within the last 6 months) </w:t>
      </w:r>
    </w:p>
    <w:p w14:paraId="66DACE68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b/>
          <w:sz w:val="22"/>
          <w:szCs w:val="22"/>
        </w:rPr>
        <w:t>NB:</w:t>
      </w:r>
      <w:r>
        <w:rPr>
          <w:sz w:val="22"/>
          <w:szCs w:val="22"/>
        </w:rPr>
        <w:t xml:space="preserve"> The label “To be taken as directed” does not provide sufficient information. Precise information must </w:t>
      </w:r>
    </w:p>
    <w:p w14:paraId="732D51AB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be supplied.</w:t>
      </w:r>
    </w:p>
    <w:p w14:paraId="2CA2F7AC" w14:textId="77777777" w:rsidR="00E444B4" w:rsidRDefault="00E444B4">
      <w:pPr>
        <w:rPr>
          <w:sz w:val="22"/>
          <w:szCs w:val="22"/>
        </w:rPr>
      </w:pPr>
    </w:p>
    <w:p w14:paraId="1A949F68" w14:textId="756215B0" w:rsidR="00E444B4" w:rsidRDefault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>No pupil will be given medicines without written parental consent.</w:t>
      </w:r>
      <w:r w:rsidR="006B4D6F">
        <w:rPr>
          <w:sz w:val="22"/>
          <w:szCs w:val="22"/>
        </w:rPr>
        <w:t xml:space="preserve">  </w:t>
      </w:r>
      <w:r>
        <w:rPr>
          <w:sz w:val="22"/>
          <w:szCs w:val="22"/>
        </w:rPr>
        <w:t>Medicines must be only given to the child named on the prescription/label.</w:t>
      </w:r>
    </w:p>
    <w:p w14:paraId="52B42A3A" w14:textId="77777777" w:rsidR="00E444B4" w:rsidRDefault="00E444B4">
      <w:pPr>
        <w:rPr>
          <w:sz w:val="22"/>
          <w:szCs w:val="22"/>
        </w:rPr>
      </w:pPr>
    </w:p>
    <w:p w14:paraId="64C4DDEB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Medicines which do not meet these criteria will not be administered, with the exception of insulin which is </w:t>
      </w:r>
    </w:p>
    <w:p w14:paraId="6F825AF5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acceptable to use if it is in date but in a different container, such as an insulin pen.</w:t>
      </w:r>
    </w:p>
    <w:p w14:paraId="76E859FE" w14:textId="77777777" w:rsidR="00E444B4" w:rsidRDefault="00E444B4" w:rsidP="00D520A8">
      <w:pPr>
        <w:ind w:left="0"/>
        <w:rPr>
          <w:sz w:val="22"/>
          <w:szCs w:val="22"/>
        </w:rPr>
      </w:pPr>
    </w:p>
    <w:p w14:paraId="4AD1622E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Before administering medication the member of staff should check:</w:t>
      </w:r>
    </w:p>
    <w:p w14:paraId="5DB050C2" w14:textId="77777777" w:rsidR="00E444B4" w:rsidRDefault="00E444B4">
      <w:pPr>
        <w:rPr>
          <w:sz w:val="22"/>
          <w:szCs w:val="22"/>
        </w:rPr>
      </w:pPr>
    </w:p>
    <w:p w14:paraId="5016F858" w14:textId="77777777" w:rsidR="00E444B4" w:rsidRDefault="004674A4" w:rsidP="00F1077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 the child’s identity </w:t>
      </w:r>
    </w:p>
    <w:p w14:paraId="1C4227F4" w14:textId="77777777" w:rsidR="00E444B4" w:rsidRDefault="004674A4" w:rsidP="00F1077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 that there is written consent from a parent/carer </w:t>
      </w:r>
    </w:p>
    <w:p w14:paraId="31038944" w14:textId="77777777" w:rsidR="00E444B4" w:rsidRDefault="004674A4" w:rsidP="00F10779">
      <w:pPr>
        <w:ind w:left="720"/>
        <w:rPr>
          <w:sz w:val="22"/>
          <w:szCs w:val="22"/>
        </w:rPr>
      </w:pPr>
      <w:r>
        <w:rPr>
          <w:sz w:val="22"/>
          <w:szCs w:val="22"/>
        </w:rPr>
        <w:t>• that the medication nam</w:t>
      </w:r>
      <w:r w:rsidR="00F10779">
        <w:rPr>
          <w:sz w:val="22"/>
          <w:szCs w:val="22"/>
        </w:rPr>
        <w:t xml:space="preserve">e, </w:t>
      </w:r>
      <w:r>
        <w:rPr>
          <w:sz w:val="22"/>
          <w:szCs w:val="22"/>
        </w:rPr>
        <w:t xml:space="preserve">strength and dose instructions match the details on the consent form </w:t>
      </w:r>
    </w:p>
    <w:p w14:paraId="6FB5D66F" w14:textId="77777777" w:rsidR="00E444B4" w:rsidRDefault="004674A4" w:rsidP="00F1077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 that the name on the medication label is that of the child being given the medication </w:t>
      </w:r>
    </w:p>
    <w:p w14:paraId="2DF04D45" w14:textId="77777777" w:rsidR="00E444B4" w:rsidRDefault="004674A4" w:rsidP="00F1077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 that the medication to be given is in date </w:t>
      </w:r>
    </w:p>
    <w:p w14:paraId="76D12E19" w14:textId="77777777" w:rsidR="00E444B4" w:rsidRDefault="004674A4" w:rsidP="00F10779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>• that the child has not already been given the medication</w:t>
      </w:r>
    </w:p>
    <w:p w14:paraId="51E273B6" w14:textId="77777777" w:rsidR="00E444B4" w:rsidRDefault="00E444B4">
      <w:pPr>
        <w:rPr>
          <w:sz w:val="22"/>
          <w:szCs w:val="22"/>
        </w:rPr>
      </w:pPr>
    </w:p>
    <w:p w14:paraId="777DE60E" w14:textId="77777777" w:rsidR="00E444B4" w:rsidRDefault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>When medicines are no longer required, they will be returned to the parents/carers of the pupil.</w:t>
      </w:r>
    </w:p>
    <w:p w14:paraId="33EF983B" w14:textId="77777777" w:rsidR="00E444B4" w:rsidRDefault="00E444B4">
      <w:pPr>
        <w:ind w:left="0"/>
        <w:rPr>
          <w:sz w:val="22"/>
          <w:szCs w:val="22"/>
        </w:rPr>
      </w:pPr>
    </w:p>
    <w:p w14:paraId="09AFCDB4" w14:textId="55C53203" w:rsidR="00E444B4" w:rsidRDefault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>Medication will be stored safely either in the school office</w:t>
      </w:r>
      <w:r w:rsidR="00F5071C">
        <w:rPr>
          <w:sz w:val="22"/>
          <w:szCs w:val="22"/>
        </w:rPr>
        <w:t>,</w:t>
      </w:r>
      <w:r>
        <w:rPr>
          <w:sz w:val="22"/>
          <w:szCs w:val="22"/>
        </w:rPr>
        <w:t xml:space="preserve"> or refrigerated if required. </w:t>
      </w:r>
    </w:p>
    <w:p w14:paraId="387323B2" w14:textId="77777777" w:rsidR="00E444B4" w:rsidRDefault="00E444B4">
      <w:pPr>
        <w:rPr>
          <w:sz w:val="22"/>
          <w:szCs w:val="22"/>
        </w:rPr>
      </w:pPr>
    </w:p>
    <w:p w14:paraId="342D2B12" w14:textId="77777777" w:rsidR="00E444B4" w:rsidRDefault="004674A4" w:rsidP="00F10779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In the event of a school trip or activity which involves leaving the school premises, medicines and devices, </w:t>
      </w:r>
    </w:p>
    <w:p w14:paraId="43DA2F59" w14:textId="77777777" w:rsidR="00E444B4" w:rsidRDefault="004674A4" w:rsidP="00F10779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such as insulin pens and asthma inhalers, will be readily available to staff and pupils. </w:t>
      </w:r>
    </w:p>
    <w:p w14:paraId="2457530F" w14:textId="77777777" w:rsidR="00E444B4" w:rsidRDefault="00E444B4">
      <w:pPr>
        <w:rPr>
          <w:sz w:val="22"/>
          <w:szCs w:val="22"/>
        </w:rPr>
      </w:pPr>
    </w:p>
    <w:p w14:paraId="451A253D" w14:textId="1CDE2C37" w:rsidR="00E444B4" w:rsidRPr="004674A4" w:rsidRDefault="004674A4" w:rsidP="004674A4">
      <w:pPr>
        <w:pStyle w:val="NoSpacing"/>
        <w:ind w:left="0"/>
        <w:rPr>
          <w:color w:val="000000"/>
          <w:sz w:val="22"/>
          <w:szCs w:val="22"/>
        </w:rPr>
      </w:pPr>
      <w:r w:rsidRPr="004674A4">
        <w:rPr>
          <w:sz w:val="22"/>
          <w:szCs w:val="22"/>
        </w:rPr>
        <w:t>Staff members have the right to refuse to administer medication. If a class teacher does refuse</w:t>
      </w:r>
      <w:r w:rsidR="00B95296">
        <w:rPr>
          <w:color w:val="000000"/>
          <w:sz w:val="22"/>
          <w:szCs w:val="22"/>
        </w:rPr>
        <w:t>, the headteacher</w:t>
      </w:r>
      <w:r w:rsidRPr="004674A4">
        <w:rPr>
          <w:color w:val="000000"/>
          <w:sz w:val="22"/>
          <w:szCs w:val="22"/>
        </w:rPr>
        <w:t xml:space="preserve"> will delegate the responsibility to another staff member.</w:t>
      </w:r>
    </w:p>
    <w:p w14:paraId="1713773E" w14:textId="77777777" w:rsidR="00E444B4" w:rsidRPr="004674A4" w:rsidRDefault="00E444B4" w:rsidP="004674A4">
      <w:pPr>
        <w:pStyle w:val="NoSpacing"/>
        <w:ind w:left="0"/>
        <w:rPr>
          <w:color w:val="000000"/>
          <w:sz w:val="22"/>
          <w:szCs w:val="22"/>
        </w:rPr>
      </w:pPr>
    </w:p>
    <w:p w14:paraId="60D25672" w14:textId="77777777" w:rsidR="00E444B4" w:rsidRPr="004674A4" w:rsidRDefault="004674A4" w:rsidP="004674A4">
      <w:pPr>
        <w:pStyle w:val="NoSpacing"/>
        <w:ind w:left="0"/>
        <w:rPr>
          <w:sz w:val="22"/>
          <w:szCs w:val="22"/>
        </w:rPr>
      </w:pPr>
      <w:r w:rsidRPr="004674A4">
        <w:rPr>
          <w:sz w:val="22"/>
          <w:szCs w:val="22"/>
        </w:rPr>
        <w:t xml:space="preserve">Any medications that run out of date or are left over at the end of the course will be returned to the pupil’s </w:t>
      </w:r>
    </w:p>
    <w:p w14:paraId="004B33DA" w14:textId="77777777" w:rsidR="00E444B4" w:rsidRPr="004674A4" w:rsidRDefault="004674A4" w:rsidP="004674A4">
      <w:pPr>
        <w:pStyle w:val="NoSpacing"/>
        <w:ind w:left="0"/>
        <w:rPr>
          <w:sz w:val="22"/>
          <w:szCs w:val="22"/>
        </w:rPr>
      </w:pPr>
      <w:r w:rsidRPr="004674A4">
        <w:rPr>
          <w:sz w:val="22"/>
          <w:szCs w:val="22"/>
        </w:rPr>
        <w:t xml:space="preserve">parent/carer.  </w:t>
      </w:r>
    </w:p>
    <w:p w14:paraId="6010DCE7" w14:textId="77777777" w:rsidR="00E444B4" w:rsidRPr="004674A4" w:rsidRDefault="00E444B4" w:rsidP="004674A4">
      <w:pPr>
        <w:pStyle w:val="NoSpacing"/>
        <w:ind w:left="0"/>
        <w:rPr>
          <w:sz w:val="22"/>
          <w:szCs w:val="22"/>
        </w:rPr>
      </w:pPr>
    </w:p>
    <w:p w14:paraId="01F7784B" w14:textId="77777777" w:rsidR="00E444B4" w:rsidRPr="004674A4" w:rsidRDefault="004674A4" w:rsidP="004674A4">
      <w:pPr>
        <w:pStyle w:val="NoSpacing"/>
        <w:ind w:left="0"/>
        <w:rPr>
          <w:sz w:val="22"/>
          <w:szCs w:val="22"/>
        </w:rPr>
      </w:pPr>
      <w:r w:rsidRPr="004674A4">
        <w:rPr>
          <w:sz w:val="22"/>
          <w:szCs w:val="22"/>
        </w:rPr>
        <w:t>Written records will be kept for any medication administered to pupils.</w:t>
      </w:r>
    </w:p>
    <w:p w14:paraId="0DCE861A" w14:textId="77777777" w:rsidR="00E444B4" w:rsidRDefault="00E444B4">
      <w:pPr>
        <w:rPr>
          <w:sz w:val="22"/>
          <w:szCs w:val="22"/>
        </w:rPr>
      </w:pPr>
    </w:p>
    <w:p w14:paraId="46FB5768" w14:textId="77777777" w:rsidR="00E444B4" w:rsidRDefault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>Where appropriate, pupils will be encouraged to take their own medication (</w:t>
      </w:r>
      <w:proofErr w:type="spellStart"/>
      <w:r>
        <w:rPr>
          <w:sz w:val="22"/>
          <w:szCs w:val="22"/>
        </w:rPr>
        <w:t>e.g</w:t>
      </w:r>
      <w:proofErr w:type="spellEnd"/>
      <w:r>
        <w:rPr>
          <w:sz w:val="22"/>
          <w:szCs w:val="22"/>
        </w:rPr>
        <w:t xml:space="preserve"> asthma inhaler) under the supervision of a teacher.</w:t>
      </w:r>
    </w:p>
    <w:p w14:paraId="335517F5" w14:textId="77777777" w:rsidR="00E444B4" w:rsidRDefault="00E444B4">
      <w:pPr>
        <w:rPr>
          <w:sz w:val="22"/>
          <w:szCs w:val="22"/>
        </w:rPr>
      </w:pPr>
    </w:p>
    <w:p w14:paraId="6284F069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Parents/carers will be consulted before a pupil is given approval to be responsible for their own medication </w:t>
      </w:r>
    </w:p>
    <w:p w14:paraId="2107E741" w14:textId="5E037E16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e.g. asthma inhaler. </w:t>
      </w:r>
      <w:r w:rsidR="006B4D6F">
        <w:rPr>
          <w:sz w:val="22"/>
          <w:szCs w:val="22"/>
        </w:rPr>
        <w:t xml:space="preserve"> </w:t>
      </w:r>
    </w:p>
    <w:p w14:paraId="473F6CCC" w14:textId="77777777" w:rsidR="00E444B4" w:rsidRDefault="00E444B4" w:rsidP="004674A4">
      <w:pPr>
        <w:ind w:left="0"/>
        <w:rPr>
          <w:sz w:val="22"/>
          <w:szCs w:val="22"/>
        </w:rPr>
      </w:pPr>
    </w:p>
    <w:p w14:paraId="673DB330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These arrangements will be reflected in their individual healthcare plan (IHCP). </w:t>
      </w:r>
    </w:p>
    <w:p w14:paraId="4510138D" w14:textId="77777777" w:rsidR="00E444B4" w:rsidRDefault="00E444B4" w:rsidP="004674A4">
      <w:pPr>
        <w:ind w:left="0"/>
        <w:rPr>
          <w:sz w:val="22"/>
          <w:szCs w:val="22"/>
        </w:rPr>
      </w:pPr>
    </w:p>
    <w:p w14:paraId="14CADD45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If a pupil refuses to take their medication, staff will not force them to do so, but will follow the procedure </w:t>
      </w:r>
    </w:p>
    <w:p w14:paraId="459759C3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agreed upon in their IHCP and parents/carers will be informed so that alternative options can be </w:t>
      </w:r>
    </w:p>
    <w:p w14:paraId="5A5B626F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considered. </w:t>
      </w:r>
    </w:p>
    <w:p w14:paraId="7EDC18EF" w14:textId="77777777" w:rsidR="00E444B4" w:rsidRDefault="00E444B4" w:rsidP="004674A4">
      <w:pPr>
        <w:ind w:left="0"/>
        <w:rPr>
          <w:color w:val="4BACC6"/>
          <w:sz w:val="22"/>
          <w:szCs w:val="22"/>
        </w:rPr>
      </w:pPr>
    </w:p>
    <w:p w14:paraId="5CB57625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The JMAT and its schools </w:t>
      </w:r>
      <w:r>
        <w:rPr>
          <w:sz w:val="22"/>
          <w:szCs w:val="22"/>
        </w:rPr>
        <w:t xml:space="preserve">cannot be held responsible for side effects which occur when medication is </w:t>
      </w:r>
    </w:p>
    <w:p w14:paraId="388243E1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>taken correctly.</w:t>
      </w:r>
    </w:p>
    <w:p w14:paraId="7872F1CA" w14:textId="77777777" w:rsidR="00E444B4" w:rsidRDefault="00E444B4">
      <w:pPr>
        <w:rPr>
          <w:sz w:val="22"/>
          <w:szCs w:val="22"/>
        </w:rPr>
      </w:pPr>
    </w:p>
    <w:p w14:paraId="24034DB5" w14:textId="2C252E16" w:rsidR="00E444B4" w:rsidRDefault="004674A4" w:rsidP="004674A4">
      <w:pPr>
        <w:ind w:left="0"/>
        <w:rPr>
          <w:b/>
        </w:rPr>
      </w:pPr>
      <w:r>
        <w:rPr>
          <w:b/>
        </w:rPr>
        <w:t xml:space="preserve">Individual healthcare plans </w:t>
      </w:r>
      <w:r w:rsidR="00F5071C">
        <w:rPr>
          <w:b/>
        </w:rPr>
        <w:t>(IHCP)</w:t>
      </w:r>
    </w:p>
    <w:p w14:paraId="0BC87FAD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For chronic or long-term conditions and disabilities, an IHCP will be developed in liaison with the pupil, </w:t>
      </w:r>
    </w:p>
    <w:p w14:paraId="3DCD7945" w14:textId="7335E44D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>parents/carers, headteacher/head of school, special educational needs</w:t>
      </w:r>
      <w:r w:rsidR="00F5071C">
        <w:rPr>
          <w:sz w:val="22"/>
          <w:szCs w:val="22"/>
        </w:rPr>
        <w:t xml:space="preserve"> and disabilities</w:t>
      </w:r>
      <w:r>
        <w:rPr>
          <w:sz w:val="22"/>
          <w:szCs w:val="22"/>
        </w:rPr>
        <w:t xml:space="preserve"> coordinator (SEN</w:t>
      </w:r>
      <w:r w:rsidR="00F5071C">
        <w:rPr>
          <w:sz w:val="22"/>
          <w:szCs w:val="22"/>
        </w:rPr>
        <w:t>DCo</w:t>
      </w:r>
      <w:r>
        <w:rPr>
          <w:sz w:val="22"/>
          <w:szCs w:val="22"/>
        </w:rPr>
        <w:t>) and medical professionals (see ‘Supporting pupils with medical conditions policy’ for full details).</w:t>
      </w:r>
    </w:p>
    <w:p w14:paraId="0EB21D5E" w14:textId="77777777" w:rsidR="00E444B4" w:rsidRDefault="00E444B4" w:rsidP="004674A4">
      <w:pPr>
        <w:ind w:left="0"/>
        <w:rPr>
          <w:sz w:val="22"/>
          <w:szCs w:val="22"/>
        </w:rPr>
      </w:pPr>
    </w:p>
    <w:p w14:paraId="2266CB97" w14:textId="77777777" w:rsidR="00F953F0" w:rsidRDefault="004674A4" w:rsidP="00F953F0">
      <w:pPr>
        <w:pStyle w:val="Heading1"/>
        <w:keepNext w:val="0"/>
        <w:keepLines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Monitoring and review</w:t>
      </w:r>
    </w:p>
    <w:p w14:paraId="1A6D707F" w14:textId="1F151F51" w:rsidR="00E444B4" w:rsidRPr="00F953F0" w:rsidRDefault="004674A4" w:rsidP="00F953F0">
      <w:pPr>
        <w:pStyle w:val="Heading1"/>
        <w:keepNext w:val="0"/>
        <w:keepLines w:val="0"/>
        <w:spacing w:after="200" w:line="276" w:lineRule="auto"/>
        <w:jc w:val="both"/>
        <w:rPr>
          <w:sz w:val="24"/>
          <w:szCs w:val="24"/>
        </w:rPr>
      </w:pPr>
      <w:r w:rsidRPr="009D4ED7">
        <w:rPr>
          <w:b w:val="0"/>
          <w:bCs/>
          <w:sz w:val="22"/>
          <w:szCs w:val="22"/>
        </w:rPr>
        <w:t xml:space="preserve">This policy is reviewed annually by </w:t>
      </w:r>
      <w:r w:rsidR="00C46300" w:rsidRPr="009D4ED7">
        <w:rPr>
          <w:b w:val="0"/>
          <w:bCs/>
          <w:sz w:val="22"/>
          <w:szCs w:val="22"/>
        </w:rPr>
        <w:t xml:space="preserve">the </w:t>
      </w:r>
      <w:r w:rsidR="00C46300">
        <w:rPr>
          <w:sz w:val="22"/>
          <w:szCs w:val="22"/>
        </w:rPr>
        <w:t xml:space="preserve">Trust </w:t>
      </w:r>
      <w:r>
        <w:rPr>
          <w:sz w:val="22"/>
          <w:szCs w:val="22"/>
        </w:rPr>
        <w:t>DSL.</w:t>
      </w:r>
    </w:p>
    <w:p w14:paraId="73818203" w14:textId="77777777" w:rsidR="00E444B4" w:rsidRDefault="004674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Any changes made to this policy by the above will be communicated to all members of staff.  The policy is available for public view on the JMAT website.</w:t>
      </w:r>
    </w:p>
    <w:p w14:paraId="4A65B10A" w14:textId="77777777" w:rsidR="00E444B4" w:rsidRDefault="004674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 members of staff are required to familiarise themselves with all processes and procedures outlined in this policy as part of their induction programme.</w:t>
      </w:r>
    </w:p>
    <w:p w14:paraId="3A45A187" w14:textId="065A7E19" w:rsidR="00E444B4" w:rsidRDefault="004674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color w:val="000000"/>
          <w:sz w:val="22"/>
          <w:szCs w:val="22"/>
        </w:rPr>
      </w:pPr>
      <w:bookmarkStart w:id="4" w:name="_2et92p0" w:colFirst="0" w:colLast="0"/>
      <w:bookmarkEnd w:id="4"/>
      <w:r>
        <w:rPr>
          <w:color w:val="000000"/>
          <w:sz w:val="22"/>
          <w:szCs w:val="22"/>
        </w:rPr>
        <w:t xml:space="preserve">The next scheduled review date for this </w:t>
      </w:r>
      <w:r w:rsidRPr="009E4CA3">
        <w:rPr>
          <w:sz w:val="22"/>
          <w:szCs w:val="22"/>
        </w:rPr>
        <w:t>policy is</w:t>
      </w:r>
      <w:r w:rsidRPr="009E4CA3">
        <w:rPr>
          <w:b/>
          <w:sz w:val="22"/>
          <w:szCs w:val="22"/>
        </w:rPr>
        <w:t xml:space="preserve"> </w:t>
      </w:r>
      <w:r w:rsidR="00F5071C" w:rsidRPr="009E4CA3">
        <w:rPr>
          <w:b/>
          <w:sz w:val="22"/>
          <w:szCs w:val="22"/>
        </w:rPr>
        <w:t>September 2022.</w:t>
      </w:r>
    </w:p>
    <w:p w14:paraId="32381B28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3AD1E6C3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7940D329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6BF3AED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2BF1200E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BDE46E3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EEE0715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7542A68F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2FE8373A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3B30B008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1A02CC4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55F4DCE1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CA2240A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E5BF662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237E0D9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CD31A5E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66F6CB0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29F3A033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24FD839F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1D72B122" w14:textId="77777777" w:rsidR="000C6D7C" w:rsidRDefault="000C6D7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160BE99D" w14:textId="77777777" w:rsidR="00F953F0" w:rsidRDefault="00F953F0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BA8BAB7" w14:textId="77777777" w:rsidR="00F953F0" w:rsidRDefault="00F953F0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3288AC59" w14:textId="77777777" w:rsidR="00F953F0" w:rsidRDefault="00F953F0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3F77C05B" w14:textId="77777777" w:rsidR="00F953F0" w:rsidRDefault="00F953F0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5D97D0C5" w14:textId="77777777" w:rsidR="00F953F0" w:rsidRDefault="00F953F0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95F40C7" w14:textId="77777777" w:rsidR="00F953F0" w:rsidRDefault="00F953F0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37D6E311" w14:textId="77777777" w:rsidR="00F953F0" w:rsidRDefault="00F953F0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11528890" w14:textId="77777777" w:rsidR="00F953F0" w:rsidRDefault="00F953F0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336D1A6B" w14:textId="77777777" w:rsidR="009E4CA3" w:rsidRDefault="009E4CA3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70C0"/>
          <w:sz w:val="28"/>
          <w:szCs w:val="28"/>
        </w:rPr>
      </w:pPr>
    </w:p>
    <w:p w14:paraId="11D6D2BD" w14:textId="77777777" w:rsidR="009E4CA3" w:rsidRDefault="009E4CA3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70C0"/>
          <w:sz w:val="28"/>
          <w:szCs w:val="28"/>
        </w:rPr>
      </w:pPr>
    </w:p>
    <w:p w14:paraId="5B440159" w14:textId="77777777" w:rsidR="009E4CA3" w:rsidRDefault="009E4CA3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70C0"/>
          <w:sz w:val="28"/>
          <w:szCs w:val="28"/>
        </w:rPr>
      </w:pPr>
    </w:p>
    <w:p w14:paraId="740F14B0" w14:textId="77777777" w:rsidR="009E4CA3" w:rsidRDefault="009E4CA3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70C0"/>
          <w:sz w:val="28"/>
          <w:szCs w:val="28"/>
        </w:rPr>
      </w:pPr>
    </w:p>
    <w:p w14:paraId="7AB4336E" w14:textId="77777777" w:rsidR="009E4CA3" w:rsidRDefault="009E4CA3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70C0"/>
          <w:sz w:val="28"/>
          <w:szCs w:val="28"/>
        </w:rPr>
      </w:pPr>
    </w:p>
    <w:p w14:paraId="42C1A610" w14:textId="77777777" w:rsidR="009E4CA3" w:rsidRDefault="009E4CA3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70C0"/>
          <w:sz w:val="28"/>
          <w:szCs w:val="28"/>
        </w:rPr>
      </w:pPr>
    </w:p>
    <w:p w14:paraId="5E4DEC40" w14:textId="77777777" w:rsidR="00C46300" w:rsidRDefault="00C46300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70C0"/>
          <w:sz w:val="28"/>
          <w:szCs w:val="28"/>
        </w:rPr>
      </w:pPr>
    </w:p>
    <w:p w14:paraId="67546021" w14:textId="79DE4019" w:rsidR="00E444B4" w:rsidRPr="00F953F0" w:rsidRDefault="004674A4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70C0"/>
          <w:sz w:val="28"/>
          <w:szCs w:val="28"/>
        </w:rPr>
      </w:pPr>
      <w:r w:rsidRPr="00F953F0">
        <w:rPr>
          <w:b/>
          <w:color w:val="0070C0"/>
          <w:sz w:val="28"/>
          <w:szCs w:val="28"/>
        </w:rPr>
        <w:t>A</w:t>
      </w:r>
      <w:r w:rsidR="00F953F0">
        <w:rPr>
          <w:b/>
          <w:color w:val="0070C0"/>
          <w:sz w:val="28"/>
          <w:szCs w:val="28"/>
        </w:rPr>
        <w:t xml:space="preserve">PPENDIX </w:t>
      </w:r>
      <w:r w:rsidRPr="00F953F0">
        <w:rPr>
          <w:b/>
          <w:color w:val="0070C0"/>
          <w:sz w:val="28"/>
          <w:szCs w:val="28"/>
        </w:rPr>
        <w:t>1</w:t>
      </w:r>
    </w:p>
    <w:p w14:paraId="2AF8AF47" w14:textId="77777777" w:rsidR="00E444B4" w:rsidRDefault="00E444B4">
      <w:pPr>
        <w:tabs>
          <w:tab w:val="center" w:pos="4153"/>
          <w:tab w:val="right" w:pos="830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2168EFBE" w14:textId="77777777" w:rsidR="00E444B4" w:rsidRDefault="004674A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Insert school name and address</w:t>
      </w:r>
    </w:p>
    <w:p w14:paraId="1AB8A012" w14:textId="77777777" w:rsidR="00E444B4" w:rsidRDefault="00E444B4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</w:p>
    <w:p w14:paraId="37E195C0" w14:textId="2D26B073" w:rsidR="00E444B4" w:rsidRDefault="00E444B4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</w:p>
    <w:p w14:paraId="404BFCC6" w14:textId="77777777" w:rsidR="001801CC" w:rsidRDefault="001801CC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</w:p>
    <w:p w14:paraId="643ABDF7" w14:textId="77777777" w:rsidR="00E444B4" w:rsidRDefault="004674A4">
      <w:pPr>
        <w:keepNext/>
        <w:spacing w:after="0" w:line="240" w:lineRule="auto"/>
        <w:ind w:left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Medication Administration Form</w:t>
      </w:r>
    </w:p>
    <w:p w14:paraId="0ECEFF75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362AD923" w14:textId="3E2D1F55" w:rsidR="00E444B4" w:rsidRDefault="00E444B4">
      <w:pPr>
        <w:spacing w:after="0" w:line="240" w:lineRule="auto"/>
        <w:ind w:left="0"/>
        <w:rPr>
          <w:color w:val="000000"/>
        </w:rPr>
      </w:pPr>
    </w:p>
    <w:p w14:paraId="6417CCD4" w14:textId="0019CFC4" w:rsidR="001801CC" w:rsidRDefault="001801CC">
      <w:pPr>
        <w:spacing w:after="0" w:line="240" w:lineRule="auto"/>
        <w:ind w:left="0"/>
        <w:rPr>
          <w:color w:val="000000"/>
        </w:rPr>
      </w:pPr>
    </w:p>
    <w:p w14:paraId="79443125" w14:textId="77777777" w:rsidR="001801CC" w:rsidRDefault="001801CC">
      <w:pPr>
        <w:spacing w:after="0" w:line="240" w:lineRule="auto"/>
        <w:ind w:left="0"/>
        <w:rPr>
          <w:color w:val="000000"/>
        </w:rPr>
      </w:pPr>
    </w:p>
    <w:p w14:paraId="24D8DEF2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I give my permission for my child _________________________________</w:t>
      </w:r>
    </w:p>
    <w:p w14:paraId="2EEDAB7A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393E54C0" w14:textId="343E3D35" w:rsidR="00E444B4" w:rsidRDefault="004674A4">
      <w:pPr>
        <w:spacing w:after="0" w:line="240" w:lineRule="auto"/>
        <w:ind w:left="0"/>
        <w:rPr>
          <w:color w:val="000000"/>
        </w:rPr>
      </w:pP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receive </w:t>
      </w:r>
      <w:r w:rsidR="00C46300">
        <w:rPr>
          <w:color w:val="000000"/>
        </w:rPr>
        <w:t xml:space="preserve">   </w:t>
      </w:r>
      <w:r>
        <w:rPr>
          <w:color w:val="000000"/>
        </w:rPr>
        <w:t xml:space="preserve">__________________________________________  </w:t>
      </w:r>
      <w:r w:rsidR="00C46300">
        <w:rPr>
          <w:color w:val="000000"/>
        </w:rPr>
        <w:t>(name of medication)</w:t>
      </w:r>
    </w:p>
    <w:p w14:paraId="274612A8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464686C1" w14:textId="77777777" w:rsidR="00E444B4" w:rsidRDefault="00E444B4">
      <w:pPr>
        <w:spacing w:after="0" w:line="240" w:lineRule="auto"/>
        <w:ind w:left="0"/>
        <w:rPr>
          <w:b/>
          <w:color w:val="000000"/>
          <w:u w:val="single"/>
        </w:rPr>
      </w:pPr>
    </w:p>
    <w:p w14:paraId="1AAC7E25" w14:textId="77777777" w:rsidR="00E444B4" w:rsidRDefault="004674A4">
      <w:pPr>
        <w:spacing w:after="0" w:line="240" w:lineRule="auto"/>
        <w:ind w:left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Prescribed Medication</w:t>
      </w:r>
    </w:p>
    <w:p w14:paraId="667017B9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754AFC94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This will need to be given _____________ time/s a day at _____________________</w:t>
      </w:r>
    </w:p>
    <w:p w14:paraId="58C8BAF1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27B88F16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Or </w:t>
      </w:r>
    </w:p>
    <w:p w14:paraId="6E56092B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75AAB014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When necessary with reference to Individual Health Care Plan.</w:t>
      </w:r>
    </w:p>
    <w:p w14:paraId="3031DA0A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03868555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5AB5BD3B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092978D9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Use by date for medicine ___________________</w:t>
      </w:r>
    </w:p>
    <w:p w14:paraId="170DCC57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0764DF3B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43D481B2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Signed __________________________</w:t>
      </w:r>
    </w:p>
    <w:p w14:paraId="4A806A65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3B7E91A3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01A5F81B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Dated __________________________</w:t>
      </w:r>
    </w:p>
    <w:p w14:paraId="572BC7C6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459BD7F7" w14:textId="77777777" w:rsidR="00E444B4" w:rsidRDefault="00E444B4">
      <w:pPr>
        <w:rPr>
          <w:sz w:val="22"/>
          <w:szCs w:val="22"/>
        </w:rPr>
      </w:pPr>
    </w:p>
    <w:p w14:paraId="06B8E64A" w14:textId="77777777" w:rsidR="00E444B4" w:rsidRDefault="00E444B4">
      <w:pPr>
        <w:rPr>
          <w:sz w:val="22"/>
          <w:szCs w:val="22"/>
        </w:rPr>
      </w:pPr>
    </w:p>
    <w:p w14:paraId="7E676A43" w14:textId="77777777" w:rsidR="00E444B4" w:rsidRDefault="004674A4" w:rsidP="00F953F0">
      <w:pPr>
        <w:ind w:left="0"/>
        <w:rPr>
          <w:b/>
        </w:rPr>
      </w:pPr>
      <w:r>
        <w:rPr>
          <w:b/>
        </w:rPr>
        <w:t>Please note:</w:t>
      </w:r>
    </w:p>
    <w:p w14:paraId="6064942F" w14:textId="77777777" w:rsidR="00E444B4" w:rsidRDefault="00E444B4"/>
    <w:p w14:paraId="0D95B50E" w14:textId="77777777" w:rsidR="00E444B4" w:rsidRDefault="004674A4" w:rsidP="00F953F0">
      <w:pPr>
        <w:ind w:left="0"/>
      </w:pPr>
      <w:r>
        <w:t xml:space="preserve">Only prescribed medicines will be administered by school staff.  </w:t>
      </w:r>
    </w:p>
    <w:sectPr w:rsidR="00E444B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103"/>
    <w:multiLevelType w:val="hybridMultilevel"/>
    <w:tmpl w:val="398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5493"/>
    <w:multiLevelType w:val="multilevel"/>
    <w:tmpl w:val="CB0AE12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D843B1"/>
    <w:multiLevelType w:val="hybridMultilevel"/>
    <w:tmpl w:val="615A2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90B6F"/>
    <w:multiLevelType w:val="hybridMultilevel"/>
    <w:tmpl w:val="C6CC20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E5055E"/>
    <w:multiLevelType w:val="multilevel"/>
    <w:tmpl w:val="12884AA8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FE2B20"/>
    <w:multiLevelType w:val="hybridMultilevel"/>
    <w:tmpl w:val="59F46BF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EA0DB8"/>
    <w:multiLevelType w:val="multilevel"/>
    <w:tmpl w:val="04AA3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9D3014"/>
    <w:multiLevelType w:val="multilevel"/>
    <w:tmpl w:val="388E2B6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797C52"/>
    <w:multiLevelType w:val="hybridMultilevel"/>
    <w:tmpl w:val="9106F5A4"/>
    <w:lvl w:ilvl="0" w:tplc="59A20752">
      <w:start w:val="1"/>
      <w:numFmt w:val="bullet"/>
      <w:pStyle w:val="TSB-PolicyBullets"/>
      <w:lvlText w:val=""/>
      <w:lvlJc w:val="left"/>
      <w:pPr>
        <w:ind w:left="22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6A064551"/>
    <w:multiLevelType w:val="hybridMultilevel"/>
    <w:tmpl w:val="D6D0A36A"/>
    <w:lvl w:ilvl="0" w:tplc="08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0" w15:restartNumberingAfterBreak="0">
    <w:nsid w:val="6D966850"/>
    <w:multiLevelType w:val="multilevel"/>
    <w:tmpl w:val="26E0C9F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1AA5F32"/>
    <w:multiLevelType w:val="hybridMultilevel"/>
    <w:tmpl w:val="746E3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947388"/>
    <w:multiLevelType w:val="hybridMultilevel"/>
    <w:tmpl w:val="136C88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B4"/>
    <w:rsid w:val="00012CAA"/>
    <w:rsid w:val="000C6D7C"/>
    <w:rsid w:val="001801CC"/>
    <w:rsid w:val="00185A40"/>
    <w:rsid w:val="00237D4A"/>
    <w:rsid w:val="002A46B1"/>
    <w:rsid w:val="004674A4"/>
    <w:rsid w:val="006B4D6F"/>
    <w:rsid w:val="006C3341"/>
    <w:rsid w:val="006E055B"/>
    <w:rsid w:val="00994F7E"/>
    <w:rsid w:val="009B35EC"/>
    <w:rsid w:val="009C669D"/>
    <w:rsid w:val="009D4ED7"/>
    <w:rsid w:val="009E4CA3"/>
    <w:rsid w:val="00A66D84"/>
    <w:rsid w:val="00B95296"/>
    <w:rsid w:val="00BF204F"/>
    <w:rsid w:val="00C46300"/>
    <w:rsid w:val="00D15FFE"/>
    <w:rsid w:val="00D520A8"/>
    <w:rsid w:val="00E444B4"/>
    <w:rsid w:val="00ED787A"/>
    <w:rsid w:val="00F10779"/>
    <w:rsid w:val="00F5071C"/>
    <w:rsid w:val="00F643A2"/>
    <w:rsid w:val="00F9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A584"/>
  <w15:docId w15:val="{9FD7F03F-E7D3-4CAF-8A3C-CBB0DB1A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5" w:line="250" w:lineRule="auto"/>
        <w:ind w:left="3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23" w:hanging="1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" w:line="259" w:lineRule="auto"/>
      <w:ind w:left="10" w:hanging="1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" w:line="259" w:lineRule="auto"/>
      <w:ind w:left="10" w:hanging="1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0A8"/>
    <w:pPr>
      <w:ind w:left="720"/>
      <w:contextualSpacing/>
    </w:pPr>
  </w:style>
  <w:style w:type="paragraph" w:styleId="NoSpacing">
    <w:name w:val="No Spacing"/>
    <w:uiPriority w:val="1"/>
    <w:qFormat/>
    <w:rsid w:val="004674A4"/>
    <w:pPr>
      <w:spacing w:after="0" w:line="240" w:lineRule="auto"/>
    </w:p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801CC"/>
    <w:pPr>
      <w:numPr>
        <w:numId w:val="8"/>
      </w:numPr>
      <w:spacing w:before="200" w:after="200" w:line="276" w:lineRule="auto"/>
      <w:ind w:left="1843" w:hanging="425"/>
    </w:pPr>
    <w:rPr>
      <w:rFonts w:asciiTheme="minorHAnsi" w:eastAsiaTheme="minorHAnsi" w:hAnsiTheme="minorHAnsi" w:cstheme="minorBidi"/>
      <w:b/>
      <w:color w:val="4BACC6" w:themeColor="accent5"/>
      <w:sz w:val="22"/>
      <w:szCs w:val="22"/>
      <w:lang w:eastAsia="en-US"/>
    </w:rPr>
  </w:style>
  <w:style w:type="character" w:customStyle="1" w:styleId="TSB-PolicyBulletsChar">
    <w:name w:val="TSB - Policy Bullets Char"/>
    <w:basedOn w:val="DefaultParagraphFont"/>
    <w:link w:val="TSB-PolicyBullets"/>
    <w:rsid w:val="001801CC"/>
    <w:rPr>
      <w:rFonts w:asciiTheme="minorHAnsi" w:eastAsiaTheme="minorHAnsi" w:hAnsiTheme="minorHAnsi" w:cstheme="minorBidi"/>
      <w:b/>
      <w:color w:val="4BACC6" w:themeColor="accent5"/>
      <w:sz w:val="22"/>
      <w:szCs w:val="22"/>
      <w:lang w:eastAsia="en-US"/>
    </w:rPr>
  </w:style>
  <w:style w:type="paragraph" w:customStyle="1" w:styleId="Default">
    <w:name w:val="Default"/>
    <w:rsid w:val="00A66D84"/>
    <w:pPr>
      <w:autoSpaceDE w:val="0"/>
      <w:autoSpaceDN w:val="0"/>
      <w:adjustRightInd w:val="0"/>
      <w:spacing w:after="0" w:line="240" w:lineRule="auto"/>
      <w:ind w:left="0"/>
    </w:pPr>
    <w:rPr>
      <w:rFonts w:ascii="Comic Sans MS" w:eastAsiaTheme="minorEastAsia" w:hAnsi="Comic Sans MS" w:cs="Comic Sans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D2CE-EE15-4D4E-94D5-AB3C6905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11985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Whelan</dc:creator>
  <cp:lastModifiedBy>amy parry</cp:lastModifiedBy>
  <cp:revision>2</cp:revision>
  <dcterms:created xsi:type="dcterms:W3CDTF">2021-11-12T12:44:00Z</dcterms:created>
  <dcterms:modified xsi:type="dcterms:W3CDTF">2021-11-12T12:44:00Z</dcterms:modified>
</cp:coreProperties>
</file>