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46" w:rsidRDefault="0002789A" w:rsidP="0002789A">
      <w:pPr>
        <w:pStyle w:val="Heading1"/>
        <w:spacing w:after="0"/>
        <w:jc w:val="center"/>
        <w:rPr>
          <w:rFonts w:eastAsia="Arial"/>
        </w:rPr>
      </w:pPr>
      <w:bookmarkStart w:id="0" w:name="_Toc449687247"/>
      <w:r>
        <w:rPr>
          <w:rFonts w:eastAsia="Arial"/>
          <w:noProof/>
        </w:rPr>
        <w:drawing>
          <wp:anchor distT="0" distB="0" distL="114300" distR="114300" simplePos="0" relativeHeight="251658240" behindDoc="0" locked="0" layoutInCell="1" allowOverlap="1">
            <wp:simplePos x="0" y="0"/>
            <wp:positionH relativeFrom="column">
              <wp:posOffset>9084310</wp:posOffset>
            </wp:positionH>
            <wp:positionV relativeFrom="paragraph">
              <wp:posOffset>-64770</wp:posOffset>
            </wp:positionV>
            <wp:extent cx="465455"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Logo.png"/>
                    <pic:cNvPicPr/>
                  </pic:nvPicPr>
                  <pic:blipFill>
                    <a:blip r:embed="rId8">
                      <a:extLst>
                        <a:ext uri="{28A0092B-C50C-407E-A947-70E740481C1C}">
                          <a14:useLocalDpi xmlns:a14="http://schemas.microsoft.com/office/drawing/2010/main" val="0"/>
                        </a:ext>
                      </a:extLst>
                    </a:blip>
                    <a:stretch>
                      <a:fillRect/>
                    </a:stretch>
                  </pic:blipFill>
                  <pic:spPr>
                    <a:xfrm>
                      <a:off x="0" y="0"/>
                      <a:ext cx="465455" cy="411480"/>
                    </a:xfrm>
                    <a:prstGeom prst="rect">
                      <a:avLst/>
                    </a:prstGeom>
                  </pic:spPr>
                </pic:pic>
              </a:graphicData>
            </a:graphic>
            <wp14:sizeRelH relativeFrom="page">
              <wp14:pctWidth>0</wp14:pctWidth>
            </wp14:sizeRelH>
            <wp14:sizeRelV relativeFrom="page">
              <wp14:pctHeight>0</wp14:pctHeight>
            </wp14:sizeRelV>
          </wp:anchor>
        </w:drawing>
      </w:r>
      <w:r>
        <w:rPr>
          <w:rFonts w:eastAsia="Arial"/>
        </w:rPr>
        <w:t xml:space="preserve">James Montgomery Academy Trust </w:t>
      </w:r>
      <w:r w:rsidR="00F13646">
        <w:rPr>
          <w:rFonts w:eastAsia="Arial"/>
        </w:rPr>
        <w:t>Pupil p</w:t>
      </w:r>
      <w:r w:rsidR="00F13646" w:rsidRPr="004E0F5B">
        <w:rPr>
          <w:rFonts w:eastAsia="Arial"/>
        </w:rPr>
        <w:t>remium strategy statement</w:t>
      </w:r>
      <w:bookmarkEnd w:id="0"/>
    </w:p>
    <w:p w:rsidR="0002789A" w:rsidRPr="0002789A" w:rsidRDefault="0002789A" w:rsidP="0002789A">
      <w:pPr>
        <w:spacing w:after="0"/>
        <w:rPr>
          <w:rFonts w:eastAsia="Arial"/>
        </w:rPr>
      </w:pPr>
    </w:p>
    <w:tbl>
      <w:tblPr>
        <w:tblStyle w:val="TableGrid"/>
        <w:tblW w:w="15417" w:type="dxa"/>
        <w:tblLook w:val="04A0" w:firstRow="1" w:lastRow="0" w:firstColumn="1" w:lastColumn="0" w:noHBand="0" w:noVBand="1"/>
      </w:tblPr>
      <w:tblGrid>
        <w:gridCol w:w="2899"/>
        <w:gridCol w:w="1363"/>
        <w:gridCol w:w="3889"/>
        <w:gridCol w:w="1412"/>
        <w:gridCol w:w="4443"/>
        <w:gridCol w:w="1411"/>
      </w:tblGrid>
      <w:tr w:rsidR="00F13646" w:rsidRPr="00326C32" w:rsidTr="00F13646">
        <w:trPr>
          <w:trHeight w:hRule="exact" w:val="340"/>
        </w:trPr>
        <w:tc>
          <w:tcPr>
            <w:tcW w:w="15417" w:type="dxa"/>
            <w:gridSpan w:val="6"/>
            <w:shd w:val="clear" w:color="auto" w:fill="CFDCE3"/>
            <w:tcMar>
              <w:top w:w="57" w:type="dxa"/>
              <w:bottom w:w="57" w:type="dxa"/>
            </w:tcMar>
          </w:tcPr>
          <w:p w:rsidR="00F13646" w:rsidRPr="00326C32" w:rsidRDefault="00F13646" w:rsidP="00F13646">
            <w:pPr>
              <w:pStyle w:val="ListParagraph"/>
              <w:numPr>
                <w:ilvl w:val="0"/>
                <w:numId w:val="5"/>
              </w:numPr>
              <w:spacing w:after="0" w:line="240" w:lineRule="auto"/>
              <w:ind w:left="426" w:hanging="284"/>
              <w:contextualSpacing w:val="0"/>
              <w:rPr>
                <w:rFonts w:cs="Arial"/>
                <w:b/>
              </w:rPr>
            </w:pPr>
            <w:r w:rsidRPr="00326C32">
              <w:rPr>
                <w:rFonts w:cs="Arial"/>
                <w:b/>
              </w:rPr>
              <w:t>Summary information</w:t>
            </w:r>
          </w:p>
        </w:tc>
      </w:tr>
      <w:tr w:rsidR="00F13646" w:rsidRPr="00326C32" w:rsidTr="00F13646">
        <w:trPr>
          <w:trHeight w:hRule="exact" w:val="340"/>
        </w:trPr>
        <w:tc>
          <w:tcPr>
            <w:tcW w:w="2943" w:type="dxa"/>
            <w:tcMar>
              <w:top w:w="57" w:type="dxa"/>
              <w:bottom w:w="57" w:type="dxa"/>
            </w:tcMar>
          </w:tcPr>
          <w:p w:rsidR="00F13646" w:rsidRPr="00326C32" w:rsidRDefault="00F13646" w:rsidP="00F13646">
            <w:pPr>
              <w:rPr>
                <w:rFonts w:cs="Arial"/>
                <w:b/>
              </w:rPr>
            </w:pPr>
            <w:r w:rsidRPr="00326C32">
              <w:rPr>
                <w:rFonts w:cs="Arial"/>
                <w:b/>
              </w:rPr>
              <w:t>School</w:t>
            </w:r>
          </w:p>
        </w:tc>
        <w:tc>
          <w:tcPr>
            <w:tcW w:w="12474" w:type="dxa"/>
            <w:gridSpan w:val="5"/>
            <w:tcMar>
              <w:top w:w="57" w:type="dxa"/>
              <w:bottom w:w="57" w:type="dxa"/>
            </w:tcMar>
          </w:tcPr>
          <w:p w:rsidR="00F13646" w:rsidRPr="007D03EE" w:rsidRDefault="00964E33" w:rsidP="00F13646">
            <w:pPr>
              <w:rPr>
                <w:rFonts w:cs="Arial"/>
                <w:b/>
              </w:rPr>
            </w:pPr>
            <w:r w:rsidRPr="007D03EE">
              <w:rPr>
                <w:rFonts w:cs="Arial"/>
                <w:b/>
                <w:color w:val="1F497D" w:themeColor="text2"/>
              </w:rPr>
              <w:t>Brampton ‘The Ellis’ C of E (Aided) Primary School</w:t>
            </w:r>
          </w:p>
        </w:tc>
      </w:tr>
      <w:tr w:rsidR="000066C0" w:rsidRPr="00326C32" w:rsidTr="0002789A">
        <w:trPr>
          <w:trHeight w:hRule="exact" w:val="747"/>
        </w:trPr>
        <w:tc>
          <w:tcPr>
            <w:tcW w:w="2943" w:type="dxa"/>
            <w:tcMar>
              <w:top w:w="57" w:type="dxa"/>
              <w:bottom w:w="57" w:type="dxa"/>
            </w:tcMar>
          </w:tcPr>
          <w:p w:rsidR="00F13646" w:rsidRPr="00326C32" w:rsidRDefault="00F13646" w:rsidP="00F13646">
            <w:pPr>
              <w:rPr>
                <w:rFonts w:cs="Arial"/>
                <w:b/>
              </w:rPr>
            </w:pPr>
            <w:r w:rsidRPr="00326C32">
              <w:rPr>
                <w:rFonts w:cs="Arial"/>
                <w:b/>
              </w:rPr>
              <w:t>Academic Year</w:t>
            </w:r>
          </w:p>
        </w:tc>
        <w:tc>
          <w:tcPr>
            <w:tcW w:w="1135" w:type="dxa"/>
            <w:tcMar>
              <w:top w:w="57" w:type="dxa"/>
              <w:bottom w:w="57" w:type="dxa"/>
            </w:tcMar>
          </w:tcPr>
          <w:p w:rsidR="00F13646" w:rsidRPr="008B4962" w:rsidRDefault="00FA5C2B" w:rsidP="00F13646">
            <w:pPr>
              <w:rPr>
                <w:rFonts w:cs="Arial"/>
                <w:b/>
              </w:rPr>
            </w:pPr>
            <w:r>
              <w:rPr>
                <w:rFonts w:cs="Arial"/>
                <w:b/>
                <w:color w:val="1F497D" w:themeColor="text2"/>
              </w:rPr>
              <w:t>2019-20</w:t>
            </w:r>
          </w:p>
        </w:tc>
        <w:tc>
          <w:tcPr>
            <w:tcW w:w="3968" w:type="dxa"/>
          </w:tcPr>
          <w:p w:rsidR="00F13646" w:rsidRDefault="00F13646" w:rsidP="00D2740A">
            <w:pPr>
              <w:rPr>
                <w:rFonts w:cs="Arial"/>
                <w:b/>
              </w:rPr>
            </w:pPr>
            <w:r w:rsidRPr="00326C32">
              <w:rPr>
                <w:rFonts w:cs="Arial"/>
                <w:b/>
              </w:rPr>
              <w:t>Total PP budget</w:t>
            </w:r>
            <w:r w:rsidR="00D2740A">
              <w:rPr>
                <w:rFonts w:cs="Arial"/>
                <w:b/>
              </w:rPr>
              <w:t xml:space="preserve"> </w:t>
            </w:r>
          </w:p>
          <w:p w:rsidR="00D2740A" w:rsidRPr="00326C32" w:rsidRDefault="00D2740A" w:rsidP="00D2740A">
            <w:pPr>
              <w:rPr>
                <w:rFonts w:cs="Arial"/>
              </w:rPr>
            </w:pPr>
          </w:p>
        </w:tc>
        <w:tc>
          <w:tcPr>
            <w:tcW w:w="1418" w:type="dxa"/>
          </w:tcPr>
          <w:p w:rsidR="005379A3" w:rsidRPr="00107A5A" w:rsidRDefault="00160AC1" w:rsidP="0002789A">
            <w:pPr>
              <w:spacing w:after="0"/>
              <w:rPr>
                <w:rFonts w:cs="Arial"/>
                <w:b/>
                <w:color w:val="1F497D" w:themeColor="text2"/>
              </w:rPr>
            </w:pPr>
            <w:r>
              <w:rPr>
                <w:rFonts w:cs="Arial"/>
                <w:b/>
                <w:color w:val="1F497D" w:themeColor="text2"/>
              </w:rPr>
              <w:t>£</w:t>
            </w:r>
            <w:r w:rsidR="00591A00">
              <w:rPr>
                <w:rFonts w:cs="Arial"/>
                <w:b/>
                <w:color w:val="1F497D" w:themeColor="text2"/>
              </w:rPr>
              <w:t>165,480</w:t>
            </w:r>
          </w:p>
          <w:p w:rsidR="005379A3" w:rsidRPr="005379A3" w:rsidRDefault="005379A3" w:rsidP="0002789A">
            <w:pPr>
              <w:spacing w:after="0"/>
              <w:rPr>
                <w:rFonts w:cs="Arial"/>
                <w:sz w:val="20"/>
                <w:szCs w:val="20"/>
              </w:rPr>
            </w:pPr>
          </w:p>
        </w:tc>
        <w:tc>
          <w:tcPr>
            <w:tcW w:w="4536" w:type="dxa"/>
          </w:tcPr>
          <w:p w:rsidR="00F13646" w:rsidRPr="00326C32" w:rsidRDefault="00F13646" w:rsidP="00F13646">
            <w:pPr>
              <w:rPr>
                <w:rFonts w:cs="Arial"/>
              </w:rPr>
            </w:pPr>
            <w:r w:rsidRPr="00326C32">
              <w:rPr>
                <w:rFonts w:cs="Arial"/>
                <w:b/>
              </w:rPr>
              <w:t>Date of most recent PP Review</w:t>
            </w:r>
          </w:p>
        </w:tc>
        <w:tc>
          <w:tcPr>
            <w:tcW w:w="1417" w:type="dxa"/>
          </w:tcPr>
          <w:p w:rsidR="00F13646" w:rsidRDefault="000066C0" w:rsidP="00F13646">
            <w:pPr>
              <w:rPr>
                <w:rFonts w:cs="Arial"/>
                <w:b/>
                <w:color w:val="1F497D" w:themeColor="text2"/>
                <w:sz w:val="20"/>
                <w:szCs w:val="20"/>
              </w:rPr>
            </w:pPr>
            <w:r w:rsidRPr="000066C0">
              <w:rPr>
                <w:rFonts w:cs="Arial"/>
                <w:b/>
                <w:color w:val="1F497D" w:themeColor="text2"/>
                <w:sz w:val="20"/>
                <w:szCs w:val="20"/>
              </w:rPr>
              <w:t>17-11-2015</w:t>
            </w:r>
            <w:r>
              <w:rPr>
                <w:rFonts w:cs="Arial"/>
                <w:b/>
                <w:color w:val="1F497D" w:themeColor="text2"/>
                <w:sz w:val="20"/>
                <w:szCs w:val="20"/>
              </w:rPr>
              <w:t xml:space="preserve">  </w:t>
            </w:r>
            <w:r w:rsidRPr="000066C0">
              <w:rPr>
                <w:rFonts w:cs="Arial"/>
                <w:b/>
                <w:color w:val="1F497D" w:themeColor="text2"/>
                <w:sz w:val="18"/>
                <w:szCs w:val="18"/>
              </w:rPr>
              <w:t xml:space="preserve">External </w:t>
            </w:r>
            <w:proofErr w:type="spellStart"/>
            <w:r w:rsidRPr="000066C0">
              <w:rPr>
                <w:rFonts w:cs="Arial"/>
                <w:b/>
                <w:color w:val="1F497D" w:themeColor="text2"/>
                <w:sz w:val="18"/>
                <w:szCs w:val="18"/>
              </w:rPr>
              <w:t>Evaluaion</w:t>
            </w:r>
            <w:proofErr w:type="spellEnd"/>
          </w:p>
          <w:p w:rsidR="000066C0" w:rsidRPr="000066C0" w:rsidRDefault="000066C0" w:rsidP="00F13646">
            <w:pPr>
              <w:rPr>
                <w:rFonts w:cs="Arial"/>
                <w:b/>
                <w:sz w:val="20"/>
                <w:szCs w:val="20"/>
              </w:rPr>
            </w:pPr>
          </w:p>
        </w:tc>
      </w:tr>
      <w:tr w:rsidR="000066C0" w:rsidRPr="00326C32" w:rsidTr="0002789A">
        <w:trPr>
          <w:trHeight w:hRule="exact" w:val="1073"/>
        </w:trPr>
        <w:tc>
          <w:tcPr>
            <w:tcW w:w="2943" w:type="dxa"/>
            <w:tcMar>
              <w:top w:w="57" w:type="dxa"/>
              <w:bottom w:w="57" w:type="dxa"/>
            </w:tcMar>
          </w:tcPr>
          <w:p w:rsidR="00F13646" w:rsidRPr="00326C32" w:rsidRDefault="00F13646" w:rsidP="00F13646">
            <w:pPr>
              <w:contextualSpacing/>
              <w:rPr>
                <w:rFonts w:cs="Arial"/>
              </w:rPr>
            </w:pPr>
            <w:r w:rsidRPr="00326C32">
              <w:rPr>
                <w:rFonts w:cs="Arial"/>
                <w:b/>
              </w:rPr>
              <w:t>Total number of pupils</w:t>
            </w:r>
          </w:p>
        </w:tc>
        <w:tc>
          <w:tcPr>
            <w:tcW w:w="1135" w:type="dxa"/>
            <w:tcMar>
              <w:top w:w="57" w:type="dxa"/>
              <w:bottom w:w="57" w:type="dxa"/>
            </w:tcMar>
          </w:tcPr>
          <w:p w:rsidR="00682FC8" w:rsidRDefault="002D23FF" w:rsidP="00F13646">
            <w:pPr>
              <w:contextualSpacing/>
              <w:rPr>
                <w:rFonts w:cs="Arial"/>
                <w:b/>
                <w:color w:val="1F497D" w:themeColor="text2"/>
              </w:rPr>
            </w:pPr>
            <w:r w:rsidRPr="007D03EE">
              <w:rPr>
                <w:rFonts w:cs="Arial"/>
                <w:b/>
                <w:color w:val="1F497D" w:themeColor="text2"/>
              </w:rPr>
              <w:t xml:space="preserve"> </w:t>
            </w:r>
            <w:r w:rsidR="009853C9">
              <w:rPr>
                <w:rFonts w:cs="Arial"/>
                <w:b/>
                <w:color w:val="1F497D" w:themeColor="text2"/>
              </w:rPr>
              <w:t xml:space="preserve"> </w:t>
            </w:r>
            <w:r w:rsidR="000C53EA">
              <w:rPr>
                <w:rFonts w:cs="Arial"/>
                <w:b/>
                <w:color w:val="1F497D" w:themeColor="text2"/>
              </w:rPr>
              <w:t>508</w:t>
            </w:r>
          </w:p>
          <w:p w:rsidR="00F13646" w:rsidRPr="007D03EE" w:rsidRDefault="002D23FF" w:rsidP="00F13646">
            <w:pPr>
              <w:contextualSpacing/>
              <w:rPr>
                <w:rFonts w:cs="Arial"/>
                <w:b/>
              </w:rPr>
            </w:pPr>
            <w:r w:rsidRPr="007D03EE">
              <w:rPr>
                <w:rFonts w:cs="Arial"/>
                <w:b/>
                <w:color w:val="1F497D" w:themeColor="text2"/>
              </w:rPr>
              <w:t>(including FS1)</w:t>
            </w:r>
          </w:p>
        </w:tc>
        <w:tc>
          <w:tcPr>
            <w:tcW w:w="3968" w:type="dxa"/>
          </w:tcPr>
          <w:p w:rsidR="00F13646" w:rsidRDefault="00F13646" w:rsidP="00F13646">
            <w:pPr>
              <w:contextualSpacing/>
              <w:rPr>
                <w:rFonts w:cs="Arial"/>
                <w:b/>
              </w:rPr>
            </w:pPr>
            <w:r w:rsidRPr="00326C32">
              <w:rPr>
                <w:rFonts w:cs="Arial"/>
                <w:b/>
              </w:rPr>
              <w:t>Number of pupils eligible for PP</w:t>
            </w:r>
          </w:p>
          <w:p w:rsidR="00FE5121" w:rsidRPr="00326C32" w:rsidRDefault="00FE5121" w:rsidP="00F13646">
            <w:pPr>
              <w:contextualSpacing/>
              <w:rPr>
                <w:rFonts w:cs="Arial"/>
              </w:rPr>
            </w:pPr>
            <w:r>
              <w:rPr>
                <w:rFonts w:cs="Arial"/>
                <w:b/>
              </w:rPr>
              <w:t>Number of pupils eligible for EYPP.</w:t>
            </w:r>
          </w:p>
        </w:tc>
        <w:tc>
          <w:tcPr>
            <w:tcW w:w="1418" w:type="dxa"/>
          </w:tcPr>
          <w:p w:rsidR="003B7381" w:rsidRDefault="00791BDD" w:rsidP="00CC654D">
            <w:pPr>
              <w:contextualSpacing/>
              <w:rPr>
                <w:rFonts w:cs="Arial"/>
                <w:b/>
                <w:color w:val="1F497D" w:themeColor="text2"/>
              </w:rPr>
            </w:pPr>
            <w:r>
              <w:rPr>
                <w:rFonts w:cs="Arial"/>
                <w:b/>
                <w:color w:val="1F497D" w:themeColor="text2"/>
              </w:rPr>
              <w:t>104 (FE6)</w:t>
            </w:r>
          </w:p>
          <w:p w:rsidR="00791BDD" w:rsidRDefault="000D7189" w:rsidP="00CC654D">
            <w:pPr>
              <w:contextualSpacing/>
              <w:rPr>
                <w:rFonts w:cs="Arial"/>
                <w:b/>
                <w:color w:val="1F497D" w:themeColor="text2"/>
              </w:rPr>
            </w:pPr>
            <w:r>
              <w:rPr>
                <w:rFonts w:cs="Arial"/>
                <w:b/>
                <w:color w:val="1F497D" w:themeColor="text2"/>
              </w:rPr>
              <w:t>4</w:t>
            </w:r>
            <w:r w:rsidR="00791BDD">
              <w:rPr>
                <w:rFonts w:cs="Arial"/>
                <w:b/>
                <w:color w:val="1F497D" w:themeColor="text2"/>
              </w:rPr>
              <w:t xml:space="preserve"> LAC</w:t>
            </w:r>
          </w:p>
          <w:p w:rsidR="00791BDD" w:rsidRDefault="00791BDD" w:rsidP="00CC654D">
            <w:pPr>
              <w:contextualSpacing/>
              <w:rPr>
                <w:rFonts w:cs="Arial"/>
                <w:b/>
                <w:color w:val="1F497D" w:themeColor="text2"/>
              </w:rPr>
            </w:pPr>
            <w:r>
              <w:rPr>
                <w:rFonts w:cs="Arial"/>
                <w:b/>
                <w:color w:val="1F497D" w:themeColor="text2"/>
              </w:rPr>
              <w:t>9 AFC</w:t>
            </w:r>
          </w:p>
          <w:p w:rsidR="003B7381" w:rsidRPr="007D03EE" w:rsidRDefault="003B7381" w:rsidP="00CC654D">
            <w:pPr>
              <w:contextualSpacing/>
              <w:rPr>
                <w:rFonts w:cs="Arial"/>
                <w:b/>
                <w:color w:val="1F497D" w:themeColor="text2"/>
              </w:rPr>
            </w:pPr>
          </w:p>
          <w:p w:rsidR="002D23FF" w:rsidRPr="00326C32" w:rsidRDefault="002D23FF" w:rsidP="00CC654D">
            <w:pPr>
              <w:contextualSpacing/>
              <w:rPr>
                <w:rFonts w:cs="Arial"/>
              </w:rPr>
            </w:pPr>
          </w:p>
        </w:tc>
        <w:tc>
          <w:tcPr>
            <w:tcW w:w="4536" w:type="dxa"/>
          </w:tcPr>
          <w:p w:rsidR="00F13646" w:rsidRPr="00326C32" w:rsidRDefault="00F13646" w:rsidP="00F13646">
            <w:pPr>
              <w:contextualSpacing/>
              <w:rPr>
                <w:rFonts w:cs="Arial"/>
              </w:rPr>
            </w:pPr>
            <w:r w:rsidRPr="00326C32">
              <w:rPr>
                <w:rFonts w:cs="Arial"/>
                <w:b/>
              </w:rPr>
              <w:t xml:space="preserve">Date for next </w:t>
            </w:r>
            <w:r>
              <w:rPr>
                <w:rFonts w:cs="Arial"/>
                <w:b/>
              </w:rPr>
              <w:t>internal review of this strategy</w:t>
            </w:r>
          </w:p>
        </w:tc>
        <w:tc>
          <w:tcPr>
            <w:tcW w:w="1417" w:type="dxa"/>
          </w:tcPr>
          <w:p w:rsidR="00F13646" w:rsidRPr="000066C0" w:rsidRDefault="00E552F9" w:rsidP="00F13646">
            <w:pPr>
              <w:contextualSpacing/>
              <w:rPr>
                <w:rFonts w:cs="Arial"/>
                <w:b/>
                <w:sz w:val="20"/>
                <w:szCs w:val="20"/>
              </w:rPr>
            </w:pPr>
            <w:r>
              <w:rPr>
                <w:rFonts w:cs="Arial"/>
                <w:b/>
                <w:color w:val="1F497D" w:themeColor="text2"/>
                <w:sz w:val="20"/>
                <w:szCs w:val="20"/>
              </w:rPr>
              <w:t xml:space="preserve">December </w:t>
            </w:r>
            <w:r w:rsidR="00160AC1">
              <w:rPr>
                <w:rFonts w:cs="Arial"/>
                <w:b/>
                <w:color w:val="1F497D" w:themeColor="text2"/>
                <w:sz w:val="20"/>
                <w:szCs w:val="20"/>
              </w:rPr>
              <w:t>2019</w:t>
            </w:r>
            <w:r w:rsidR="000066C0">
              <w:rPr>
                <w:rFonts w:cs="Arial"/>
                <w:b/>
                <w:color w:val="1F497D" w:themeColor="text2"/>
                <w:sz w:val="20"/>
                <w:szCs w:val="20"/>
              </w:rPr>
              <w:t xml:space="preserve"> Internal Review</w:t>
            </w:r>
          </w:p>
        </w:tc>
      </w:tr>
    </w:tbl>
    <w:p w:rsidR="00F13646" w:rsidRPr="00531CFD" w:rsidRDefault="00F13646" w:rsidP="00F13646">
      <w:pPr>
        <w:spacing w:after="0"/>
        <w:rPr>
          <w:rFonts w:cs="Arial"/>
          <w:sz w:val="12"/>
          <w:szCs w:val="12"/>
        </w:rPr>
      </w:pPr>
    </w:p>
    <w:tbl>
      <w:tblPr>
        <w:tblStyle w:val="TableGrid"/>
        <w:tblW w:w="15417" w:type="dxa"/>
        <w:tblLayout w:type="fixed"/>
        <w:tblLook w:val="04A0" w:firstRow="1" w:lastRow="0" w:firstColumn="1" w:lastColumn="0" w:noHBand="0" w:noVBand="1"/>
      </w:tblPr>
      <w:tblGrid>
        <w:gridCol w:w="809"/>
        <w:gridCol w:w="7634"/>
        <w:gridCol w:w="1193"/>
        <w:gridCol w:w="250"/>
        <w:gridCol w:w="992"/>
        <w:gridCol w:w="1145"/>
        <w:gridCol w:w="1133"/>
        <w:gridCol w:w="1130"/>
        <w:gridCol w:w="1131"/>
      </w:tblGrid>
      <w:tr w:rsidR="00F13646" w:rsidRPr="00326C32" w:rsidTr="00FE5121">
        <w:trPr>
          <w:trHeight w:hRule="exact" w:val="340"/>
        </w:trPr>
        <w:tc>
          <w:tcPr>
            <w:tcW w:w="15417" w:type="dxa"/>
            <w:gridSpan w:val="9"/>
            <w:shd w:val="clear" w:color="auto" w:fill="CFDCE3"/>
            <w:tcMar>
              <w:top w:w="57" w:type="dxa"/>
              <w:bottom w:w="57" w:type="dxa"/>
            </w:tcMar>
          </w:tcPr>
          <w:p w:rsidR="00F13646" w:rsidRPr="00326C32" w:rsidRDefault="00F13646" w:rsidP="00F13646">
            <w:pPr>
              <w:pStyle w:val="ListParagraph"/>
              <w:numPr>
                <w:ilvl w:val="0"/>
                <w:numId w:val="5"/>
              </w:numPr>
              <w:spacing w:after="0" w:line="240" w:lineRule="auto"/>
              <w:ind w:left="426" w:hanging="284"/>
              <w:contextualSpacing w:val="0"/>
              <w:rPr>
                <w:rFonts w:cs="Arial"/>
                <w:b/>
              </w:rPr>
            </w:pPr>
            <w:r w:rsidRPr="00326C32">
              <w:rPr>
                <w:rFonts w:eastAsia="Arial" w:cs="Arial"/>
                <w:b/>
              </w:rPr>
              <w:t xml:space="preserve">Current attainment </w:t>
            </w:r>
            <w:r w:rsidR="00D56227">
              <w:rPr>
                <w:rFonts w:eastAsia="Arial" w:cs="Arial"/>
                <w:b/>
              </w:rPr>
              <w:t>(2018-2019</w:t>
            </w:r>
            <w:r w:rsidR="00DB7FCA">
              <w:rPr>
                <w:rFonts w:eastAsia="Arial" w:cs="Arial"/>
                <w:b/>
              </w:rPr>
              <w:t>)</w:t>
            </w:r>
          </w:p>
        </w:tc>
      </w:tr>
      <w:tr w:rsidR="00F13646" w:rsidRPr="00326C32" w:rsidTr="0002789A">
        <w:trPr>
          <w:trHeight w:hRule="exact" w:val="762"/>
        </w:trPr>
        <w:tc>
          <w:tcPr>
            <w:tcW w:w="8443" w:type="dxa"/>
            <w:gridSpan w:val="2"/>
            <w:tcMar>
              <w:top w:w="57" w:type="dxa"/>
              <w:bottom w:w="57" w:type="dxa"/>
            </w:tcMar>
          </w:tcPr>
          <w:p w:rsidR="00F13646" w:rsidRPr="00326C32" w:rsidRDefault="00F13646" w:rsidP="00F13646">
            <w:pPr>
              <w:pStyle w:val="ListParagraph"/>
              <w:numPr>
                <w:ilvl w:val="0"/>
                <w:numId w:val="0"/>
              </w:numPr>
              <w:ind w:left="720"/>
              <w:rPr>
                <w:rFonts w:cs="Arial"/>
              </w:rPr>
            </w:pPr>
          </w:p>
        </w:tc>
        <w:tc>
          <w:tcPr>
            <w:tcW w:w="3580" w:type="dxa"/>
            <w:gridSpan w:val="4"/>
            <w:shd w:val="clear" w:color="auto" w:fill="FFFFFF" w:themeFill="background1"/>
            <w:tcMar>
              <w:top w:w="57" w:type="dxa"/>
              <w:bottom w:w="57" w:type="dxa"/>
            </w:tcMar>
            <w:vAlign w:val="center"/>
          </w:tcPr>
          <w:p w:rsidR="00CA7C92" w:rsidRDefault="00F13646" w:rsidP="005C7B08">
            <w:pPr>
              <w:contextualSpacing/>
              <w:jc w:val="center"/>
              <w:rPr>
                <w:rFonts w:cs="Arial"/>
                <w:i/>
              </w:rPr>
            </w:pPr>
            <w:r>
              <w:rPr>
                <w:rFonts w:cs="Arial"/>
                <w:i/>
              </w:rPr>
              <w:t xml:space="preserve">Pupils </w:t>
            </w:r>
            <w:r w:rsidRPr="00E319C6">
              <w:rPr>
                <w:rFonts w:cs="Arial"/>
                <w:b/>
                <w:i/>
              </w:rPr>
              <w:t>eligible</w:t>
            </w:r>
            <w:r>
              <w:rPr>
                <w:rFonts w:cs="Arial"/>
                <w:i/>
              </w:rPr>
              <w:t xml:space="preserve"> for PP</w:t>
            </w:r>
          </w:p>
          <w:p w:rsidR="00F13646" w:rsidRPr="00326C32" w:rsidRDefault="00374B88" w:rsidP="005C7B08">
            <w:pPr>
              <w:contextualSpacing/>
              <w:jc w:val="center"/>
              <w:rPr>
                <w:rFonts w:cs="Arial"/>
                <w:i/>
              </w:rPr>
            </w:pPr>
            <w:r>
              <w:rPr>
                <w:rFonts w:cs="Arial"/>
                <w:i/>
              </w:rPr>
              <w:t>(12 in Y2 &amp; 23</w:t>
            </w:r>
            <w:r w:rsidR="00CA7C92">
              <w:rPr>
                <w:rFonts w:cs="Arial"/>
                <w:i/>
              </w:rPr>
              <w:t xml:space="preserve"> in Y6)</w:t>
            </w:r>
            <w:r w:rsidR="00F13646">
              <w:rPr>
                <w:rFonts w:cs="Arial"/>
                <w:i/>
              </w:rPr>
              <w:t xml:space="preserve"> </w:t>
            </w:r>
          </w:p>
        </w:tc>
        <w:tc>
          <w:tcPr>
            <w:tcW w:w="3394" w:type="dxa"/>
            <w:gridSpan w:val="3"/>
            <w:shd w:val="clear" w:color="auto" w:fill="FFFFFF" w:themeFill="background1"/>
            <w:tcMar>
              <w:top w:w="57" w:type="dxa"/>
              <w:bottom w:w="57" w:type="dxa"/>
            </w:tcMar>
            <w:vAlign w:val="center"/>
          </w:tcPr>
          <w:p w:rsidR="00CA7C92" w:rsidRDefault="00F13646" w:rsidP="005C7B08">
            <w:pPr>
              <w:contextualSpacing/>
              <w:jc w:val="center"/>
              <w:rPr>
                <w:rFonts w:cs="Arial"/>
                <w:i/>
              </w:rPr>
            </w:pPr>
            <w:r w:rsidRPr="00326C32">
              <w:rPr>
                <w:rFonts w:cs="Arial"/>
                <w:i/>
              </w:rPr>
              <w:t xml:space="preserve">Pupils </w:t>
            </w:r>
            <w:r w:rsidRPr="00E319C6">
              <w:rPr>
                <w:rFonts w:cs="Arial"/>
                <w:b/>
                <w:i/>
              </w:rPr>
              <w:t>not eligible</w:t>
            </w:r>
            <w:r w:rsidRPr="00326C32">
              <w:rPr>
                <w:rFonts w:cs="Arial"/>
                <w:i/>
              </w:rPr>
              <w:t xml:space="preserve"> for PP</w:t>
            </w:r>
          </w:p>
          <w:p w:rsidR="00F13646" w:rsidRPr="00326C32" w:rsidRDefault="00374B88" w:rsidP="005C7B08">
            <w:pPr>
              <w:contextualSpacing/>
              <w:jc w:val="center"/>
              <w:rPr>
                <w:rFonts w:cs="Arial"/>
                <w:i/>
              </w:rPr>
            </w:pPr>
            <w:r>
              <w:rPr>
                <w:rFonts w:cs="Arial"/>
                <w:i/>
              </w:rPr>
              <w:t>(29 in Y2 &amp; 57</w:t>
            </w:r>
            <w:r w:rsidR="00CA7C92">
              <w:rPr>
                <w:rFonts w:cs="Arial"/>
                <w:i/>
              </w:rPr>
              <w:t xml:space="preserve"> in Y6)</w:t>
            </w:r>
            <w:r w:rsidR="00F13646" w:rsidRPr="00326C32">
              <w:rPr>
                <w:rFonts w:cs="Arial"/>
                <w:i/>
              </w:rPr>
              <w:t xml:space="preserve"> </w:t>
            </w:r>
          </w:p>
        </w:tc>
      </w:tr>
      <w:tr w:rsidR="00FE5121" w:rsidRPr="00326C32" w:rsidTr="0002789A">
        <w:trPr>
          <w:trHeight w:hRule="exact" w:val="762"/>
        </w:trPr>
        <w:tc>
          <w:tcPr>
            <w:tcW w:w="8443" w:type="dxa"/>
            <w:gridSpan w:val="2"/>
            <w:tcMar>
              <w:top w:w="57" w:type="dxa"/>
              <w:bottom w:w="57" w:type="dxa"/>
            </w:tcMar>
          </w:tcPr>
          <w:p w:rsidR="00FE5121" w:rsidRPr="00326C32" w:rsidRDefault="00FE5121" w:rsidP="00F13646">
            <w:pPr>
              <w:pStyle w:val="ListParagraph"/>
              <w:numPr>
                <w:ilvl w:val="0"/>
                <w:numId w:val="0"/>
              </w:numPr>
              <w:ind w:left="720"/>
              <w:rPr>
                <w:rFonts w:cs="Arial"/>
              </w:rPr>
            </w:pPr>
          </w:p>
        </w:tc>
        <w:tc>
          <w:tcPr>
            <w:tcW w:w="1193" w:type="dxa"/>
            <w:shd w:val="clear" w:color="auto" w:fill="FFFFFF" w:themeFill="background1"/>
            <w:tcMar>
              <w:top w:w="57" w:type="dxa"/>
              <w:bottom w:w="57" w:type="dxa"/>
            </w:tcMar>
            <w:vAlign w:val="center"/>
          </w:tcPr>
          <w:p w:rsidR="00FE5121" w:rsidRPr="00FE5121" w:rsidRDefault="00FE5121" w:rsidP="00F13646">
            <w:pPr>
              <w:contextualSpacing/>
              <w:jc w:val="center"/>
              <w:rPr>
                <w:rFonts w:cs="Arial"/>
              </w:rPr>
            </w:pPr>
            <w:r w:rsidRPr="00FE5121">
              <w:rPr>
                <w:rFonts w:cs="Arial"/>
              </w:rPr>
              <w:t>Reading</w:t>
            </w:r>
          </w:p>
        </w:tc>
        <w:tc>
          <w:tcPr>
            <w:tcW w:w="1242" w:type="dxa"/>
            <w:gridSpan w:val="2"/>
            <w:shd w:val="clear" w:color="auto" w:fill="FFFFFF" w:themeFill="background1"/>
            <w:vAlign w:val="center"/>
          </w:tcPr>
          <w:p w:rsidR="00FE5121" w:rsidRPr="00FE5121" w:rsidRDefault="00FE5121" w:rsidP="00F13646">
            <w:pPr>
              <w:contextualSpacing/>
              <w:jc w:val="center"/>
              <w:rPr>
                <w:rFonts w:cs="Arial"/>
              </w:rPr>
            </w:pPr>
            <w:r w:rsidRPr="00FE5121">
              <w:rPr>
                <w:rFonts w:cs="Arial"/>
              </w:rPr>
              <w:t>Writing</w:t>
            </w:r>
          </w:p>
        </w:tc>
        <w:tc>
          <w:tcPr>
            <w:tcW w:w="1145" w:type="dxa"/>
            <w:shd w:val="clear" w:color="auto" w:fill="FFFFFF" w:themeFill="background1"/>
            <w:vAlign w:val="center"/>
          </w:tcPr>
          <w:p w:rsidR="00FE5121" w:rsidRPr="00FE5121" w:rsidRDefault="00FE5121" w:rsidP="00F13646">
            <w:pPr>
              <w:contextualSpacing/>
              <w:jc w:val="center"/>
              <w:rPr>
                <w:rFonts w:cs="Arial"/>
              </w:rPr>
            </w:pPr>
            <w:r w:rsidRPr="00FE5121">
              <w:rPr>
                <w:rFonts w:cs="Arial"/>
              </w:rPr>
              <w:t>Maths</w:t>
            </w:r>
          </w:p>
        </w:tc>
        <w:tc>
          <w:tcPr>
            <w:tcW w:w="1133" w:type="dxa"/>
            <w:shd w:val="clear" w:color="auto" w:fill="FFFFFF" w:themeFill="background1"/>
            <w:tcMar>
              <w:top w:w="57" w:type="dxa"/>
              <w:bottom w:w="57" w:type="dxa"/>
            </w:tcMar>
            <w:vAlign w:val="center"/>
          </w:tcPr>
          <w:p w:rsidR="00FE5121" w:rsidRPr="00FE5121" w:rsidRDefault="00FE5121" w:rsidP="00F13646">
            <w:pPr>
              <w:contextualSpacing/>
              <w:jc w:val="center"/>
              <w:rPr>
                <w:rFonts w:cs="Arial"/>
              </w:rPr>
            </w:pPr>
            <w:r w:rsidRPr="00FE5121">
              <w:rPr>
                <w:rFonts w:cs="Arial"/>
              </w:rPr>
              <w:t>Reading</w:t>
            </w:r>
          </w:p>
        </w:tc>
        <w:tc>
          <w:tcPr>
            <w:tcW w:w="1130" w:type="dxa"/>
            <w:shd w:val="clear" w:color="auto" w:fill="FFFFFF" w:themeFill="background1"/>
            <w:vAlign w:val="center"/>
          </w:tcPr>
          <w:p w:rsidR="00FE5121" w:rsidRPr="00FE5121" w:rsidRDefault="00FE5121" w:rsidP="00F13646">
            <w:pPr>
              <w:contextualSpacing/>
              <w:jc w:val="center"/>
              <w:rPr>
                <w:rFonts w:cs="Arial"/>
              </w:rPr>
            </w:pPr>
            <w:r w:rsidRPr="00FE5121">
              <w:rPr>
                <w:rFonts w:cs="Arial"/>
              </w:rPr>
              <w:t>Writing</w:t>
            </w:r>
          </w:p>
        </w:tc>
        <w:tc>
          <w:tcPr>
            <w:tcW w:w="1131" w:type="dxa"/>
            <w:shd w:val="clear" w:color="auto" w:fill="FFFFFF" w:themeFill="background1"/>
            <w:vAlign w:val="center"/>
          </w:tcPr>
          <w:p w:rsidR="00FE5121" w:rsidRPr="00FE5121" w:rsidRDefault="00FE5121" w:rsidP="00F13646">
            <w:pPr>
              <w:contextualSpacing/>
              <w:jc w:val="center"/>
              <w:rPr>
                <w:rFonts w:cs="Arial"/>
              </w:rPr>
            </w:pPr>
            <w:r w:rsidRPr="00FE5121">
              <w:rPr>
                <w:rFonts w:cs="Arial"/>
              </w:rPr>
              <w:t>Maths</w:t>
            </w:r>
          </w:p>
        </w:tc>
      </w:tr>
      <w:tr w:rsidR="00FE5121" w:rsidRPr="00326C32" w:rsidTr="0002789A">
        <w:trPr>
          <w:trHeight w:hRule="exact" w:val="397"/>
        </w:trPr>
        <w:tc>
          <w:tcPr>
            <w:tcW w:w="8443" w:type="dxa"/>
            <w:gridSpan w:val="2"/>
            <w:tcMar>
              <w:top w:w="57" w:type="dxa"/>
              <w:bottom w:w="57" w:type="dxa"/>
            </w:tcMar>
            <w:vAlign w:val="bottom"/>
          </w:tcPr>
          <w:p w:rsidR="004021FD" w:rsidRPr="00871E59" w:rsidRDefault="00FE5121" w:rsidP="00F13646">
            <w:pPr>
              <w:spacing w:line="276" w:lineRule="auto"/>
              <w:ind w:right="-23"/>
              <w:rPr>
                <w:rFonts w:eastAsia="Arial" w:cs="Arial"/>
                <w:b/>
                <w:bCs/>
                <w:color w:val="050505"/>
                <w:sz w:val="20"/>
                <w:szCs w:val="20"/>
              </w:rPr>
            </w:pPr>
            <w:r w:rsidRPr="00871E59">
              <w:rPr>
                <w:rFonts w:eastAsia="Arial" w:cs="Arial"/>
                <w:b/>
                <w:bCs/>
                <w:color w:val="050505"/>
                <w:sz w:val="20"/>
                <w:szCs w:val="20"/>
              </w:rPr>
              <w:t>% achieving end of KS1 expectation in reading, writing and maths</w:t>
            </w:r>
            <w:r w:rsidR="00CA7C92">
              <w:rPr>
                <w:rFonts w:eastAsia="Arial" w:cs="Arial"/>
                <w:b/>
                <w:bCs/>
                <w:color w:val="050505"/>
                <w:sz w:val="20"/>
                <w:szCs w:val="20"/>
              </w:rPr>
              <w:t xml:space="preserve"> </w:t>
            </w:r>
          </w:p>
          <w:p w:rsidR="00FE5121" w:rsidRPr="00326C32" w:rsidRDefault="004021FD" w:rsidP="00F13646">
            <w:pPr>
              <w:spacing w:line="276" w:lineRule="auto"/>
              <w:ind w:right="-23"/>
              <w:rPr>
                <w:rFonts w:eastAsia="Arial" w:cs="Arial"/>
                <w:b/>
              </w:rPr>
            </w:pPr>
            <w:r>
              <w:rPr>
                <w:rFonts w:eastAsia="Arial" w:cs="Arial"/>
                <w:b/>
                <w:bCs/>
                <w:color w:val="050505"/>
              </w:rPr>
              <w:t>pupils)</w:t>
            </w:r>
          </w:p>
        </w:tc>
        <w:tc>
          <w:tcPr>
            <w:tcW w:w="1193" w:type="dxa"/>
            <w:shd w:val="clear" w:color="auto" w:fill="FFFFFF" w:themeFill="background1"/>
            <w:tcMar>
              <w:top w:w="57" w:type="dxa"/>
              <w:bottom w:w="57" w:type="dxa"/>
            </w:tcMar>
            <w:vAlign w:val="center"/>
          </w:tcPr>
          <w:p w:rsidR="00FE5121" w:rsidRPr="00583153" w:rsidRDefault="00374B88" w:rsidP="00F13646">
            <w:pPr>
              <w:ind w:left="187"/>
              <w:jc w:val="center"/>
              <w:rPr>
                <w:rFonts w:cs="Arial"/>
                <w:color w:val="00B050"/>
              </w:rPr>
            </w:pPr>
            <w:r w:rsidRPr="00583153">
              <w:rPr>
                <w:rFonts w:cs="Arial"/>
                <w:color w:val="00B050"/>
              </w:rPr>
              <w:t>75</w:t>
            </w:r>
            <w:r w:rsidR="004021FD" w:rsidRPr="00583153">
              <w:rPr>
                <w:rFonts w:cs="Arial"/>
                <w:color w:val="00B050"/>
              </w:rPr>
              <w:t>%</w:t>
            </w:r>
          </w:p>
        </w:tc>
        <w:tc>
          <w:tcPr>
            <w:tcW w:w="1242" w:type="dxa"/>
            <w:gridSpan w:val="2"/>
            <w:shd w:val="clear" w:color="auto" w:fill="FFFFFF" w:themeFill="background1"/>
            <w:vAlign w:val="center"/>
          </w:tcPr>
          <w:p w:rsidR="00FE5121" w:rsidRPr="00583153" w:rsidRDefault="00374B88" w:rsidP="00F13646">
            <w:pPr>
              <w:ind w:left="187"/>
              <w:jc w:val="center"/>
              <w:rPr>
                <w:rFonts w:cs="Arial"/>
                <w:color w:val="00B050"/>
              </w:rPr>
            </w:pPr>
            <w:r w:rsidRPr="00583153">
              <w:rPr>
                <w:rFonts w:cs="Arial"/>
                <w:color w:val="00B050"/>
              </w:rPr>
              <w:t>75</w:t>
            </w:r>
            <w:r w:rsidR="004021FD" w:rsidRPr="00583153">
              <w:rPr>
                <w:rFonts w:cs="Arial"/>
                <w:color w:val="00B050"/>
              </w:rPr>
              <w:t>%</w:t>
            </w:r>
          </w:p>
        </w:tc>
        <w:tc>
          <w:tcPr>
            <w:tcW w:w="1145" w:type="dxa"/>
            <w:shd w:val="clear" w:color="auto" w:fill="FFFFFF" w:themeFill="background1"/>
            <w:vAlign w:val="center"/>
          </w:tcPr>
          <w:p w:rsidR="00FE5121" w:rsidRPr="00583153" w:rsidRDefault="00374B88" w:rsidP="00F13646">
            <w:pPr>
              <w:ind w:left="187"/>
              <w:jc w:val="center"/>
              <w:rPr>
                <w:rFonts w:cs="Arial"/>
                <w:color w:val="00B050"/>
              </w:rPr>
            </w:pPr>
            <w:r w:rsidRPr="00583153">
              <w:rPr>
                <w:rFonts w:cs="Arial"/>
                <w:color w:val="00B050"/>
              </w:rPr>
              <w:t>75</w:t>
            </w:r>
            <w:r w:rsidR="004021FD" w:rsidRPr="00583153">
              <w:rPr>
                <w:rFonts w:cs="Arial"/>
                <w:color w:val="00B050"/>
              </w:rPr>
              <w:t>%</w:t>
            </w:r>
          </w:p>
        </w:tc>
        <w:tc>
          <w:tcPr>
            <w:tcW w:w="1133" w:type="dxa"/>
            <w:shd w:val="clear" w:color="auto" w:fill="FFFFFF" w:themeFill="background1"/>
            <w:tcMar>
              <w:top w:w="57" w:type="dxa"/>
              <w:bottom w:w="57" w:type="dxa"/>
            </w:tcMar>
          </w:tcPr>
          <w:p w:rsidR="00FE5121" w:rsidRPr="00583153" w:rsidRDefault="006B4DD6" w:rsidP="00F13646">
            <w:pPr>
              <w:jc w:val="center"/>
              <w:rPr>
                <w:rFonts w:cs="Arial"/>
                <w:color w:val="00B050"/>
              </w:rPr>
            </w:pPr>
            <w:r>
              <w:rPr>
                <w:rFonts w:cs="Arial"/>
                <w:color w:val="00B050"/>
              </w:rPr>
              <w:t>96.6</w:t>
            </w:r>
            <w:r w:rsidR="00CA18DB" w:rsidRPr="00583153">
              <w:rPr>
                <w:rFonts w:cs="Arial"/>
                <w:color w:val="00B050"/>
              </w:rPr>
              <w:t>%</w:t>
            </w:r>
          </w:p>
        </w:tc>
        <w:tc>
          <w:tcPr>
            <w:tcW w:w="1130" w:type="dxa"/>
            <w:shd w:val="clear" w:color="auto" w:fill="FFFFFF" w:themeFill="background1"/>
          </w:tcPr>
          <w:p w:rsidR="00FE5121" w:rsidRPr="00583153" w:rsidRDefault="006B4DD6" w:rsidP="00F13646">
            <w:pPr>
              <w:jc w:val="center"/>
              <w:rPr>
                <w:rFonts w:cs="Arial"/>
                <w:color w:val="00B050"/>
              </w:rPr>
            </w:pPr>
            <w:r>
              <w:rPr>
                <w:rFonts w:cs="Arial"/>
                <w:color w:val="00B050"/>
              </w:rPr>
              <w:t>93.1</w:t>
            </w:r>
            <w:r w:rsidR="007E3266" w:rsidRPr="00583153">
              <w:rPr>
                <w:rFonts w:cs="Arial"/>
                <w:color w:val="00B050"/>
              </w:rPr>
              <w:t>%</w:t>
            </w:r>
          </w:p>
        </w:tc>
        <w:tc>
          <w:tcPr>
            <w:tcW w:w="1131" w:type="dxa"/>
            <w:shd w:val="clear" w:color="auto" w:fill="FFFFFF" w:themeFill="background1"/>
          </w:tcPr>
          <w:p w:rsidR="00FE5121" w:rsidRPr="00583153" w:rsidRDefault="006B4DD6" w:rsidP="004021FD">
            <w:pPr>
              <w:rPr>
                <w:rFonts w:cs="Arial"/>
                <w:color w:val="00B050"/>
              </w:rPr>
            </w:pPr>
            <w:r>
              <w:rPr>
                <w:rFonts w:cs="Arial"/>
                <w:color w:val="00B050"/>
              </w:rPr>
              <w:t>96.6</w:t>
            </w:r>
            <w:r w:rsidR="00583153" w:rsidRPr="00583153">
              <w:rPr>
                <w:rFonts w:cs="Arial"/>
                <w:color w:val="00B050"/>
              </w:rPr>
              <w:t>%</w:t>
            </w:r>
          </w:p>
        </w:tc>
      </w:tr>
      <w:tr w:rsidR="00FE5121" w:rsidRPr="00326C32" w:rsidTr="0002789A">
        <w:trPr>
          <w:trHeight w:hRule="exact" w:val="391"/>
        </w:trPr>
        <w:tc>
          <w:tcPr>
            <w:tcW w:w="8443" w:type="dxa"/>
            <w:gridSpan w:val="2"/>
            <w:tcMar>
              <w:top w:w="57" w:type="dxa"/>
              <w:bottom w:w="57" w:type="dxa"/>
            </w:tcMar>
            <w:vAlign w:val="bottom"/>
          </w:tcPr>
          <w:p w:rsidR="00FE5121" w:rsidRPr="00921C52" w:rsidRDefault="00FE5121" w:rsidP="00F13646">
            <w:pPr>
              <w:spacing w:line="276" w:lineRule="auto"/>
              <w:ind w:right="-23"/>
              <w:rPr>
                <w:rFonts w:eastAsia="Arial" w:cs="Arial"/>
                <w:b/>
                <w:sz w:val="20"/>
                <w:szCs w:val="20"/>
              </w:rPr>
            </w:pPr>
            <w:r w:rsidRPr="00921C52">
              <w:rPr>
                <w:rFonts w:eastAsia="Arial" w:cs="Arial"/>
                <w:b/>
                <w:bCs/>
                <w:color w:val="050505"/>
                <w:sz w:val="20"/>
                <w:szCs w:val="20"/>
              </w:rPr>
              <w:t>% achieving end of KS2 expectation in reading, writing and maths</w:t>
            </w:r>
            <w:r w:rsidR="00CA7C92">
              <w:rPr>
                <w:rFonts w:eastAsia="Arial" w:cs="Arial"/>
                <w:b/>
                <w:bCs/>
                <w:color w:val="050505"/>
                <w:sz w:val="20"/>
                <w:szCs w:val="20"/>
              </w:rPr>
              <w:t xml:space="preserve"> </w:t>
            </w:r>
          </w:p>
        </w:tc>
        <w:tc>
          <w:tcPr>
            <w:tcW w:w="1193" w:type="dxa"/>
            <w:shd w:val="clear" w:color="auto" w:fill="FFFFFF" w:themeFill="background1"/>
            <w:tcMar>
              <w:top w:w="57" w:type="dxa"/>
              <w:bottom w:w="57" w:type="dxa"/>
            </w:tcMar>
            <w:vAlign w:val="center"/>
          </w:tcPr>
          <w:p w:rsidR="00FE5121" w:rsidRPr="00DA19C3" w:rsidRDefault="00374B88" w:rsidP="00F13646">
            <w:pPr>
              <w:ind w:left="187"/>
              <w:jc w:val="center"/>
              <w:rPr>
                <w:rFonts w:cs="Arial"/>
              </w:rPr>
            </w:pPr>
            <w:r w:rsidRPr="00583153">
              <w:rPr>
                <w:rFonts w:cs="Arial"/>
                <w:color w:val="FF0000"/>
              </w:rPr>
              <w:t>47.8%</w:t>
            </w:r>
            <w:r w:rsidR="00871E59" w:rsidRPr="00583153">
              <w:rPr>
                <w:rFonts w:cs="Arial"/>
                <w:color w:val="FF0000"/>
              </w:rPr>
              <w:t>%</w:t>
            </w:r>
          </w:p>
        </w:tc>
        <w:tc>
          <w:tcPr>
            <w:tcW w:w="1242" w:type="dxa"/>
            <w:gridSpan w:val="2"/>
            <w:shd w:val="clear" w:color="auto" w:fill="FFFFFF" w:themeFill="background1"/>
            <w:vAlign w:val="center"/>
          </w:tcPr>
          <w:p w:rsidR="00FE5121" w:rsidRPr="00583153" w:rsidRDefault="00374B88" w:rsidP="00F13646">
            <w:pPr>
              <w:ind w:left="187"/>
              <w:jc w:val="center"/>
              <w:rPr>
                <w:rFonts w:cs="Arial"/>
                <w:color w:val="00B050"/>
              </w:rPr>
            </w:pPr>
            <w:r w:rsidRPr="00583153">
              <w:rPr>
                <w:rFonts w:cs="Arial"/>
                <w:color w:val="00B050"/>
              </w:rPr>
              <w:t>73.9%</w:t>
            </w:r>
            <w:r w:rsidR="00871E59" w:rsidRPr="00583153">
              <w:rPr>
                <w:rFonts w:cs="Arial"/>
                <w:color w:val="00B050"/>
              </w:rPr>
              <w:t>%</w:t>
            </w:r>
          </w:p>
        </w:tc>
        <w:tc>
          <w:tcPr>
            <w:tcW w:w="1145" w:type="dxa"/>
            <w:shd w:val="clear" w:color="auto" w:fill="FFFFFF" w:themeFill="background1"/>
            <w:vAlign w:val="center"/>
          </w:tcPr>
          <w:p w:rsidR="00FE5121" w:rsidRPr="00583153" w:rsidRDefault="00374B88" w:rsidP="00160AC1">
            <w:pPr>
              <w:ind w:left="187"/>
              <w:rPr>
                <w:rFonts w:cs="Arial"/>
                <w:color w:val="00B050"/>
              </w:rPr>
            </w:pPr>
            <w:r w:rsidRPr="00583153">
              <w:rPr>
                <w:rFonts w:cs="Arial"/>
                <w:color w:val="00B050"/>
              </w:rPr>
              <w:t>73.9%</w:t>
            </w:r>
            <w:r w:rsidR="00A06894" w:rsidRPr="00583153">
              <w:rPr>
                <w:rFonts w:cs="Arial"/>
                <w:color w:val="00B050"/>
              </w:rPr>
              <w:t>%</w:t>
            </w:r>
            <w:r w:rsidR="00160AC1" w:rsidRPr="00583153">
              <w:rPr>
                <w:rFonts w:cs="Arial"/>
                <w:color w:val="00B050"/>
              </w:rPr>
              <w:t xml:space="preserve"> </w:t>
            </w:r>
            <w:r w:rsidR="00871E59" w:rsidRPr="00583153">
              <w:rPr>
                <w:rFonts w:cs="Arial"/>
                <w:color w:val="00B050"/>
              </w:rPr>
              <w:t>%</w:t>
            </w:r>
          </w:p>
        </w:tc>
        <w:tc>
          <w:tcPr>
            <w:tcW w:w="1133" w:type="dxa"/>
            <w:shd w:val="clear" w:color="auto" w:fill="FFFFFF" w:themeFill="background1"/>
            <w:tcMar>
              <w:top w:w="57" w:type="dxa"/>
              <w:bottom w:w="57" w:type="dxa"/>
            </w:tcMar>
          </w:tcPr>
          <w:p w:rsidR="00FE5121" w:rsidRPr="00583153" w:rsidRDefault="006B4DD6" w:rsidP="00F13646">
            <w:pPr>
              <w:jc w:val="center"/>
              <w:rPr>
                <w:rFonts w:cs="Arial"/>
                <w:bCs/>
                <w:color w:val="00B050"/>
              </w:rPr>
            </w:pPr>
            <w:r>
              <w:rPr>
                <w:rFonts w:cs="Arial"/>
                <w:bCs/>
                <w:color w:val="00B050"/>
              </w:rPr>
              <w:t>82.5</w:t>
            </w:r>
            <w:r w:rsidR="001C2327" w:rsidRPr="00583153">
              <w:rPr>
                <w:rFonts w:cs="Arial"/>
                <w:bCs/>
                <w:color w:val="00B050"/>
              </w:rPr>
              <w:t>%</w:t>
            </w:r>
          </w:p>
        </w:tc>
        <w:tc>
          <w:tcPr>
            <w:tcW w:w="1130" w:type="dxa"/>
            <w:shd w:val="clear" w:color="auto" w:fill="FFFFFF" w:themeFill="background1"/>
          </w:tcPr>
          <w:p w:rsidR="00FE5121" w:rsidRPr="00583153" w:rsidRDefault="006B4DD6" w:rsidP="00F13646">
            <w:pPr>
              <w:jc w:val="center"/>
              <w:rPr>
                <w:rFonts w:cs="Arial"/>
                <w:bCs/>
                <w:color w:val="00B050"/>
              </w:rPr>
            </w:pPr>
            <w:r>
              <w:rPr>
                <w:rFonts w:cs="Arial"/>
                <w:bCs/>
                <w:color w:val="00B050"/>
              </w:rPr>
              <w:t>98.2</w:t>
            </w:r>
            <w:r w:rsidR="001C2327" w:rsidRPr="00583153">
              <w:rPr>
                <w:rFonts w:cs="Arial"/>
                <w:bCs/>
                <w:color w:val="00B050"/>
              </w:rPr>
              <w:t>%</w:t>
            </w:r>
          </w:p>
        </w:tc>
        <w:tc>
          <w:tcPr>
            <w:tcW w:w="1131" w:type="dxa"/>
            <w:shd w:val="clear" w:color="auto" w:fill="FFFFFF" w:themeFill="background1"/>
          </w:tcPr>
          <w:p w:rsidR="00FE5121" w:rsidRPr="00583153" w:rsidRDefault="006B4DD6" w:rsidP="00160AC1">
            <w:pPr>
              <w:rPr>
                <w:rFonts w:cs="Arial"/>
                <w:bCs/>
                <w:color w:val="00B050"/>
              </w:rPr>
            </w:pPr>
            <w:r>
              <w:rPr>
                <w:rFonts w:cs="Arial"/>
                <w:bCs/>
                <w:color w:val="00B050"/>
              </w:rPr>
              <w:t>93</w:t>
            </w:r>
            <w:r w:rsidR="001C2327" w:rsidRPr="00583153">
              <w:rPr>
                <w:rFonts w:cs="Arial"/>
                <w:bCs/>
                <w:color w:val="00B050"/>
              </w:rPr>
              <w:t>%</w:t>
            </w:r>
          </w:p>
        </w:tc>
      </w:tr>
      <w:tr w:rsidR="00583153" w:rsidRPr="00326C32" w:rsidTr="0002789A">
        <w:trPr>
          <w:trHeight w:hRule="exact" w:val="391"/>
        </w:trPr>
        <w:tc>
          <w:tcPr>
            <w:tcW w:w="8443" w:type="dxa"/>
            <w:gridSpan w:val="2"/>
            <w:tcMar>
              <w:top w:w="57" w:type="dxa"/>
              <w:bottom w:w="57" w:type="dxa"/>
            </w:tcMar>
            <w:vAlign w:val="bottom"/>
          </w:tcPr>
          <w:p w:rsidR="00583153" w:rsidRPr="00921C52" w:rsidRDefault="00583153" w:rsidP="00F13646">
            <w:pPr>
              <w:spacing w:line="276" w:lineRule="auto"/>
              <w:ind w:right="-23"/>
              <w:rPr>
                <w:rFonts w:eastAsia="Arial" w:cs="Arial"/>
                <w:b/>
                <w:bCs/>
                <w:color w:val="050505"/>
                <w:sz w:val="20"/>
                <w:szCs w:val="20"/>
              </w:rPr>
            </w:pPr>
            <w:r>
              <w:rPr>
                <w:rFonts w:eastAsia="Arial" w:cs="Arial"/>
                <w:b/>
                <w:bCs/>
                <w:color w:val="050505"/>
                <w:sz w:val="20"/>
                <w:szCs w:val="20"/>
              </w:rPr>
              <w:t>National % achieving end of KS1 expectations in reading, writing and maths</w:t>
            </w:r>
          </w:p>
        </w:tc>
        <w:tc>
          <w:tcPr>
            <w:tcW w:w="1193" w:type="dxa"/>
            <w:shd w:val="clear" w:color="auto" w:fill="FFFFFF" w:themeFill="background1"/>
            <w:tcMar>
              <w:top w:w="57" w:type="dxa"/>
              <w:bottom w:w="57" w:type="dxa"/>
            </w:tcMar>
            <w:vAlign w:val="center"/>
          </w:tcPr>
          <w:p w:rsidR="00583153" w:rsidRDefault="00583153" w:rsidP="00F13646">
            <w:pPr>
              <w:ind w:left="187"/>
              <w:jc w:val="center"/>
              <w:rPr>
                <w:rFonts w:cs="Arial"/>
              </w:rPr>
            </w:pPr>
            <w:r>
              <w:rPr>
                <w:rFonts w:cs="Arial"/>
              </w:rPr>
              <w:t>61.9%</w:t>
            </w:r>
          </w:p>
        </w:tc>
        <w:tc>
          <w:tcPr>
            <w:tcW w:w="1242" w:type="dxa"/>
            <w:gridSpan w:val="2"/>
            <w:shd w:val="clear" w:color="auto" w:fill="FFFFFF" w:themeFill="background1"/>
            <w:vAlign w:val="center"/>
          </w:tcPr>
          <w:p w:rsidR="00583153" w:rsidRDefault="00583153" w:rsidP="00F13646">
            <w:pPr>
              <w:ind w:left="187"/>
              <w:jc w:val="center"/>
              <w:rPr>
                <w:rFonts w:cs="Arial"/>
              </w:rPr>
            </w:pPr>
            <w:r>
              <w:rPr>
                <w:rFonts w:cs="Arial"/>
              </w:rPr>
              <w:t>54.7%</w:t>
            </w:r>
          </w:p>
        </w:tc>
        <w:tc>
          <w:tcPr>
            <w:tcW w:w="1145" w:type="dxa"/>
            <w:shd w:val="clear" w:color="auto" w:fill="FFFFFF" w:themeFill="background1"/>
            <w:vAlign w:val="center"/>
          </w:tcPr>
          <w:p w:rsidR="00583153" w:rsidRDefault="00583153" w:rsidP="00160AC1">
            <w:pPr>
              <w:ind w:left="187"/>
              <w:rPr>
                <w:rFonts w:cs="Arial"/>
              </w:rPr>
            </w:pPr>
            <w:r>
              <w:rPr>
                <w:rFonts w:cs="Arial"/>
              </w:rPr>
              <w:t>62.2%</w:t>
            </w:r>
          </w:p>
        </w:tc>
        <w:tc>
          <w:tcPr>
            <w:tcW w:w="1133" w:type="dxa"/>
            <w:shd w:val="clear" w:color="auto" w:fill="FFFFFF" w:themeFill="background1"/>
            <w:tcMar>
              <w:top w:w="57" w:type="dxa"/>
              <w:bottom w:w="57" w:type="dxa"/>
            </w:tcMar>
          </w:tcPr>
          <w:p w:rsidR="00583153" w:rsidRDefault="006B4DD6" w:rsidP="00F13646">
            <w:pPr>
              <w:jc w:val="center"/>
              <w:rPr>
                <w:rFonts w:cs="Arial"/>
                <w:bCs/>
              </w:rPr>
            </w:pPr>
            <w:r>
              <w:rPr>
                <w:rFonts w:cs="Arial"/>
                <w:bCs/>
              </w:rPr>
              <w:t>78.4</w:t>
            </w:r>
            <w:r w:rsidR="00583153">
              <w:rPr>
                <w:rFonts w:cs="Arial"/>
                <w:bCs/>
              </w:rPr>
              <w:t>%</w:t>
            </w:r>
          </w:p>
        </w:tc>
        <w:tc>
          <w:tcPr>
            <w:tcW w:w="1130" w:type="dxa"/>
            <w:shd w:val="clear" w:color="auto" w:fill="FFFFFF" w:themeFill="background1"/>
          </w:tcPr>
          <w:p w:rsidR="00583153" w:rsidRDefault="006B4DD6" w:rsidP="00F13646">
            <w:pPr>
              <w:jc w:val="center"/>
              <w:rPr>
                <w:rFonts w:cs="Arial"/>
                <w:bCs/>
              </w:rPr>
            </w:pPr>
            <w:r>
              <w:rPr>
                <w:rFonts w:cs="Arial"/>
                <w:bCs/>
              </w:rPr>
              <w:t>73.1</w:t>
            </w:r>
            <w:r w:rsidR="00583153">
              <w:rPr>
                <w:rFonts w:cs="Arial"/>
                <w:bCs/>
              </w:rPr>
              <w:t>%</w:t>
            </w:r>
          </w:p>
        </w:tc>
        <w:tc>
          <w:tcPr>
            <w:tcW w:w="1131" w:type="dxa"/>
            <w:shd w:val="clear" w:color="auto" w:fill="FFFFFF" w:themeFill="background1"/>
          </w:tcPr>
          <w:p w:rsidR="00583153" w:rsidRDefault="006B4DD6" w:rsidP="00160AC1">
            <w:pPr>
              <w:rPr>
                <w:rFonts w:cs="Arial"/>
                <w:bCs/>
              </w:rPr>
            </w:pPr>
            <w:r>
              <w:rPr>
                <w:rFonts w:cs="Arial"/>
                <w:bCs/>
              </w:rPr>
              <w:t>79.1</w:t>
            </w:r>
            <w:r w:rsidR="00583153">
              <w:rPr>
                <w:rFonts w:cs="Arial"/>
                <w:bCs/>
              </w:rPr>
              <w:t>%</w:t>
            </w:r>
          </w:p>
        </w:tc>
      </w:tr>
      <w:tr w:rsidR="00583153" w:rsidRPr="00326C32" w:rsidTr="0002789A">
        <w:trPr>
          <w:trHeight w:hRule="exact" w:val="391"/>
        </w:trPr>
        <w:tc>
          <w:tcPr>
            <w:tcW w:w="8443" w:type="dxa"/>
            <w:gridSpan w:val="2"/>
            <w:tcMar>
              <w:top w:w="57" w:type="dxa"/>
              <w:bottom w:w="57" w:type="dxa"/>
            </w:tcMar>
            <w:vAlign w:val="bottom"/>
          </w:tcPr>
          <w:p w:rsidR="00583153" w:rsidRDefault="00583153" w:rsidP="00F13646">
            <w:pPr>
              <w:spacing w:line="276" w:lineRule="auto"/>
              <w:ind w:right="-23"/>
              <w:rPr>
                <w:rFonts w:eastAsia="Arial" w:cs="Arial"/>
                <w:b/>
                <w:bCs/>
                <w:color w:val="050505"/>
                <w:sz w:val="20"/>
                <w:szCs w:val="20"/>
              </w:rPr>
            </w:pPr>
            <w:r>
              <w:rPr>
                <w:rFonts w:eastAsia="Arial" w:cs="Arial"/>
                <w:b/>
                <w:bCs/>
                <w:color w:val="050505"/>
                <w:sz w:val="20"/>
                <w:szCs w:val="20"/>
              </w:rPr>
              <w:t>National % achieving end of KS2 expectations in reading, writing and maths</w:t>
            </w:r>
          </w:p>
        </w:tc>
        <w:tc>
          <w:tcPr>
            <w:tcW w:w="1193" w:type="dxa"/>
            <w:shd w:val="clear" w:color="auto" w:fill="FFFFFF" w:themeFill="background1"/>
            <w:tcMar>
              <w:top w:w="57" w:type="dxa"/>
              <w:bottom w:w="57" w:type="dxa"/>
            </w:tcMar>
            <w:vAlign w:val="center"/>
          </w:tcPr>
          <w:p w:rsidR="00583153" w:rsidRDefault="00583153" w:rsidP="00F13646">
            <w:pPr>
              <w:ind w:left="187"/>
              <w:jc w:val="center"/>
              <w:rPr>
                <w:rFonts w:cs="Arial"/>
              </w:rPr>
            </w:pPr>
            <w:r>
              <w:rPr>
                <w:rFonts w:cs="Arial"/>
              </w:rPr>
              <w:t>61.9%</w:t>
            </w:r>
          </w:p>
        </w:tc>
        <w:tc>
          <w:tcPr>
            <w:tcW w:w="1242" w:type="dxa"/>
            <w:gridSpan w:val="2"/>
            <w:shd w:val="clear" w:color="auto" w:fill="FFFFFF" w:themeFill="background1"/>
            <w:vAlign w:val="center"/>
          </w:tcPr>
          <w:p w:rsidR="00583153" w:rsidRDefault="00583153" w:rsidP="00F13646">
            <w:pPr>
              <w:ind w:left="187"/>
              <w:jc w:val="center"/>
              <w:rPr>
                <w:rFonts w:cs="Arial"/>
              </w:rPr>
            </w:pPr>
            <w:r>
              <w:rPr>
                <w:rFonts w:cs="Arial"/>
              </w:rPr>
              <w:t>67.7%</w:t>
            </w:r>
          </w:p>
        </w:tc>
        <w:tc>
          <w:tcPr>
            <w:tcW w:w="1145" w:type="dxa"/>
            <w:shd w:val="clear" w:color="auto" w:fill="FFFFFF" w:themeFill="background1"/>
            <w:vAlign w:val="center"/>
          </w:tcPr>
          <w:p w:rsidR="00583153" w:rsidRDefault="00583153" w:rsidP="00160AC1">
            <w:pPr>
              <w:ind w:left="187"/>
              <w:rPr>
                <w:rFonts w:cs="Arial"/>
              </w:rPr>
            </w:pPr>
            <w:r>
              <w:rPr>
                <w:rFonts w:cs="Arial"/>
              </w:rPr>
              <w:t>67.2%</w:t>
            </w:r>
          </w:p>
        </w:tc>
        <w:tc>
          <w:tcPr>
            <w:tcW w:w="1133" w:type="dxa"/>
            <w:shd w:val="clear" w:color="auto" w:fill="FFFFFF" w:themeFill="background1"/>
            <w:tcMar>
              <w:top w:w="57" w:type="dxa"/>
              <w:bottom w:w="57" w:type="dxa"/>
            </w:tcMar>
          </w:tcPr>
          <w:p w:rsidR="00583153" w:rsidRDefault="006B4DD6" w:rsidP="00F13646">
            <w:pPr>
              <w:jc w:val="center"/>
              <w:rPr>
                <w:rFonts w:cs="Arial"/>
                <w:bCs/>
              </w:rPr>
            </w:pPr>
            <w:r>
              <w:rPr>
                <w:rFonts w:cs="Arial"/>
                <w:bCs/>
              </w:rPr>
              <w:t>78.1</w:t>
            </w:r>
            <w:r w:rsidR="00583153">
              <w:rPr>
                <w:rFonts w:cs="Arial"/>
                <w:bCs/>
              </w:rPr>
              <w:t>%</w:t>
            </w:r>
          </w:p>
        </w:tc>
        <w:tc>
          <w:tcPr>
            <w:tcW w:w="1130" w:type="dxa"/>
            <w:shd w:val="clear" w:color="auto" w:fill="FFFFFF" w:themeFill="background1"/>
          </w:tcPr>
          <w:p w:rsidR="00583153" w:rsidRDefault="006B4DD6" w:rsidP="00F13646">
            <w:pPr>
              <w:jc w:val="center"/>
              <w:rPr>
                <w:rFonts w:cs="Arial"/>
                <w:bCs/>
              </w:rPr>
            </w:pPr>
            <w:r>
              <w:rPr>
                <w:rFonts w:cs="Arial"/>
                <w:bCs/>
              </w:rPr>
              <w:t>83.2</w:t>
            </w:r>
            <w:r w:rsidR="00583153">
              <w:rPr>
                <w:rFonts w:cs="Arial"/>
                <w:bCs/>
              </w:rPr>
              <w:t>%</w:t>
            </w:r>
          </w:p>
        </w:tc>
        <w:tc>
          <w:tcPr>
            <w:tcW w:w="1131" w:type="dxa"/>
            <w:shd w:val="clear" w:color="auto" w:fill="FFFFFF" w:themeFill="background1"/>
          </w:tcPr>
          <w:p w:rsidR="00583153" w:rsidRDefault="006B4DD6" w:rsidP="00160AC1">
            <w:pPr>
              <w:rPr>
                <w:rFonts w:cs="Arial"/>
                <w:bCs/>
              </w:rPr>
            </w:pPr>
            <w:r>
              <w:rPr>
                <w:rFonts w:cs="Arial"/>
                <w:bCs/>
              </w:rPr>
              <w:t>83.7</w:t>
            </w:r>
            <w:r w:rsidR="00583153">
              <w:rPr>
                <w:rFonts w:cs="Arial"/>
                <w:bCs/>
              </w:rPr>
              <w:t>%</w:t>
            </w:r>
          </w:p>
        </w:tc>
      </w:tr>
      <w:tr w:rsidR="0002789A" w:rsidRPr="00326C32" w:rsidTr="00E97BFC">
        <w:trPr>
          <w:trHeight w:hRule="exact" w:val="391"/>
        </w:trPr>
        <w:tc>
          <w:tcPr>
            <w:tcW w:w="15417" w:type="dxa"/>
            <w:gridSpan w:val="9"/>
            <w:tcMar>
              <w:top w:w="57" w:type="dxa"/>
              <w:bottom w:w="57" w:type="dxa"/>
            </w:tcMar>
            <w:vAlign w:val="bottom"/>
          </w:tcPr>
          <w:p w:rsidR="0002789A" w:rsidRDefault="0002789A" w:rsidP="00F13646">
            <w:pPr>
              <w:jc w:val="center"/>
              <w:rPr>
                <w:rFonts w:cs="Arial"/>
                <w:bCs/>
              </w:rPr>
            </w:pPr>
          </w:p>
          <w:p w:rsidR="00D56227" w:rsidRDefault="00D56227" w:rsidP="00F13646">
            <w:pPr>
              <w:jc w:val="center"/>
              <w:rPr>
                <w:rFonts w:cs="Arial"/>
                <w:bCs/>
              </w:rPr>
            </w:pPr>
          </w:p>
          <w:p w:rsidR="00D56227" w:rsidRDefault="00D56227" w:rsidP="00F13646">
            <w:pPr>
              <w:jc w:val="center"/>
              <w:rPr>
                <w:rFonts w:cs="Arial"/>
                <w:bCs/>
              </w:rPr>
            </w:pPr>
          </w:p>
          <w:p w:rsidR="00D56227" w:rsidRDefault="00D56227" w:rsidP="00F13646">
            <w:pPr>
              <w:jc w:val="center"/>
              <w:rPr>
                <w:rFonts w:cs="Arial"/>
                <w:bCs/>
              </w:rPr>
            </w:pPr>
          </w:p>
          <w:p w:rsidR="00D56227" w:rsidRDefault="00D56227" w:rsidP="00F13646">
            <w:pPr>
              <w:jc w:val="center"/>
              <w:rPr>
                <w:rFonts w:cs="Arial"/>
                <w:bCs/>
              </w:rPr>
            </w:pPr>
          </w:p>
          <w:p w:rsidR="00D56227" w:rsidRDefault="00D56227" w:rsidP="00F13646">
            <w:pPr>
              <w:jc w:val="center"/>
              <w:rPr>
                <w:rFonts w:cs="Arial"/>
                <w:bCs/>
              </w:rPr>
            </w:pPr>
          </w:p>
        </w:tc>
      </w:tr>
      <w:tr w:rsidR="00B67084" w:rsidRPr="00326C32" w:rsidTr="00FE5121">
        <w:trPr>
          <w:trHeight w:hRule="exact" w:val="340"/>
        </w:trPr>
        <w:tc>
          <w:tcPr>
            <w:tcW w:w="15417" w:type="dxa"/>
            <w:gridSpan w:val="9"/>
            <w:shd w:val="clear" w:color="auto" w:fill="CFDCE3"/>
            <w:tcMar>
              <w:top w:w="57" w:type="dxa"/>
              <w:bottom w:w="57" w:type="dxa"/>
            </w:tcMar>
          </w:tcPr>
          <w:p w:rsidR="00B67084" w:rsidRDefault="00C5460D" w:rsidP="00F13646">
            <w:pPr>
              <w:pStyle w:val="ListParagraph"/>
              <w:numPr>
                <w:ilvl w:val="0"/>
                <w:numId w:val="5"/>
              </w:numPr>
              <w:spacing w:after="0" w:line="240" w:lineRule="auto"/>
              <w:ind w:left="426" w:hanging="284"/>
              <w:contextualSpacing w:val="0"/>
              <w:rPr>
                <w:rFonts w:cs="Arial"/>
                <w:b/>
              </w:rPr>
            </w:pPr>
            <w:r>
              <w:rPr>
                <w:rFonts w:cs="Arial"/>
                <w:b/>
              </w:rPr>
              <w:t xml:space="preserve"> B</w:t>
            </w:r>
            <w:r w:rsidR="00B67084" w:rsidRPr="00326C32">
              <w:rPr>
                <w:rFonts w:cs="Arial"/>
                <w:b/>
              </w:rPr>
              <w:t>arriers to future attainment (for pupils eligible for PP)</w:t>
            </w:r>
          </w:p>
          <w:p w:rsidR="00B8165D" w:rsidRDefault="00B8165D" w:rsidP="00B8165D">
            <w:pPr>
              <w:spacing w:after="0" w:line="240" w:lineRule="auto"/>
              <w:rPr>
                <w:rFonts w:cs="Arial"/>
                <w:b/>
              </w:rPr>
            </w:pPr>
          </w:p>
          <w:p w:rsidR="00B8165D" w:rsidRPr="00B8165D" w:rsidRDefault="00B8165D" w:rsidP="00B8165D">
            <w:pPr>
              <w:spacing w:after="0" w:line="240" w:lineRule="auto"/>
              <w:rPr>
                <w:rFonts w:cs="Arial"/>
                <w:b/>
              </w:rPr>
            </w:pPr>
          </w:p>
        </w:tc>
      </w:tr>
      <w:tr w:rsidR="00B8165D" w:rsidRPr="00326C32" w:rsidTr="00B8165D">
        <w:trPr>
          <w:trHeight w:hRule="exact" w:val="340"/>
        </w:trPr>
        <w:tc>
          <w:tcPr>
            <w:tcW w:w="15417" w:type="dxa"/>
            <w:gridSpan w:val="9"/>
            <w:shd w:val="clear" w:color="auto" w:fill="auto"/>
            <w:tcMar>
              <w:top w:w="57" w:type="dxa"/>
              <w:bottom w:w="57" w:type="dxa"/>
            </w:tcMar>
          </w:tcPr>
          <w:p w:rsidR="00B8165D" w:rsidRPr="00CD05C2" w:rsidRDefault="00D4519E" w:rsidP="00B8165D">
            <w:pPr>
              <w:pStyle w:val="ListParagraph"/>
              <w:numPr>
                <w:ilvl w:val="0"/>
                <w:numId w:val="11"/>
              </w:numPr>
              <w:spacing w:after="0" w:line="240" w:lineRule="auto"/>
              <w:contextualSpacing w:val="0"/>
              <w:rPr>
                <w:rFonts w:cs="Arial"/>
                <w:b/>
                <w:sz w:val="20"/>
                <w:szCs w:val="20"/>
              </w:rPr>
            </w:pPr>
            <w:r>
              <w:rPr>
                <w:rFonts w:cs="Arial"/>
                <w:b/>
                <w:sz w:val="20"/>
                <w:szCs w:val="20"/>
              </w:rPr>
              <w:t xml:space="preserve">Poor rates of attendance and poor </w:t>
            </w:r>
            <w:r w:rsidR="00B8165D" w:rsidRPr="00CD05C2">
              <w:rPr>
                <w:rFonts w:cs="Arial"/>
                <w:b/>
                <w:sz w:val="20"/>
                <w:szCs w:val="20"/>
              </w:rPr>
              <w:t>punctuality.</w:t>
            </w:r>
          </w:p>
          <w:p w:rsidR="00B8165D" w:rsidRPr="00CD05C2" w:rsidRDefault="00B8165D" w:rsidP="00B8165D">
            <w:pPr>
              <w:pStyle w:val="ListParagraph"/>
              <w:numPr>
                <w:ilvl w:val="0"/>
                <w:numId w:val="0"/>
              </w:numPr>
              <w:spacing w:after="0" w:line="240" w:lineRule="auto"/>
              <w:ind w:left="426"/>
              <w:contextualSpacing w:val="0"/>
              <w:rPr>
                <w:rFonts w:cs="Arial"/>
                <w:b/>
                <w:sz w:val="20"/>
                <w:szCs w:val="20"/>
              </w:rPr>
            </w:pPr>
          </w:p>
          <w:p w:rsidR="00B8165D" w:rsidRPr="00CD05C2" w:rsidRDefault="00B8165D" w:rsidP="00B8165D">
            <w:pPr>
              <w:pStyle w:val="ListParagraph"/>
              <w:numPr>
                <w:ilvl w:val="0"/>
                <w:numId w:val="0"/>
              </w:numPr>
              <w:spacing w:after="0" w:line="240" w:lineRule="auto"/>
              <w:ind w:left="426"/>
              <w:contextualSpacing w:val="0"/>
              <w:rPr>
                <w:rFonts w:cs="Arial"/>
                <w:b/>
                <w:sz w:val="20"/>
                <w:szCs w:val="20"/>
              </w:rPr>
            </w:pPr>
          </w:p>
          <w:p w:rsidR="00B8165D" w:rsidRPr="00CD05C2" w:rsidRDefault="00B8165D" w:rsidP="00B8165D">
            <w:pPr>
              <w:pStyle w:val="ListParagraph"/>
              <w:numPr>
                <w:ilvl w:val="0"/>
                <w:numId w:val="0"/>
              </w:numPr>
              <w:spacing w:after="0" w:line="240" w:lineRule="auto"/>
              <w:ind w:left="426"/>
              <w:contextualSpacing w:val="0"/>
              <w:rPr>
                <w:rFonts w:cs="Arial"/>
                <w:b/>
                <w:sz w:val="20"/>
                <w:szCs w:val="20"/>
              </w:rPr>
            </w:pPr>
          </w:p>
        </w:tc>
      </w:tr>
      <w:tr w:rsidR="00B8165D" w:rsidRPr="00326C32" w:rsidTr="00B8165D">
        <w:trPr>
          <w:trHeight w:hRule="exact" w:val="340"/>
        </w:trPr>
        <w:tc>
          <w:tcPr>
            <w:tcW w:w="15417" w:type="dxa"/>
            <w:gridSpan w:val="9"/>
            <w:shd w:val="clear" w:color="auto" w:fill="auto"/>
            <w:tcMar>
              <w:top w:w="57" w:type="dxa"/>
              <w:bottom w:w="57" w:type="dxa"/>
            </w:tcMar>
          </w:tcPr>
          <w:p w:rsidR="00B8165D" w:rsidRPr="00CD05C2" w:rsidRDefault="00D4519E" w:rsidP="00B8165D">
            <w:pPr>
              <w:pStyle w:val="ListParagraph"/>
              <w:numPr>
                <w:ilvl w:val="0"/>
                <w:numId w:val="11"/>
              </w:numPr>
              <w:spacing w:after="0" w:line="240" w:lineRule="auto"/>
              <w:contextualSpacing w:val="0"/>
              <w:rPr>
                <w:rFonts w:cs="Arial"/>
                <w:b/>
                <w:sz w:val="20"/>
                <w:szCs w:val="20"/>
              </w:rPr>
            </w:pPr>
            <w:r>
              <w:rPr>
                <w:rFonts w:cs="Arial"/>
                <w:b/>
                <w:sz w:val="20"/>
                <w:szCs w:val="20"/>
              </w:rPr>
              <w:t>Poor language acquisition skills and limited vocabulary.</w:t>
            </w:r>
          </w:p>
        </w:tc>
      </w:tr>
      <w:tr w:rsidR="00B8165D" w:rsidRPr="00326C32" w:rsidTr="00B8165D">
        <w:trPr>
          <w:trHeight w:hRule="exact" w:val="340"/>
        </w:trPr>
        <w:tc>
          <w:tcPr>
            <w:tcW w:w="15417" w:type="dxa"/>
            <w:gridSpan w:val="9"/>
            <w:shd w:val="clear" w:color="auto" w:fill="auto"/>
            <w:tcMar>
              <w:top w:w="57" w:type="dxa"/>
              <w:bottom w:w="57" w:type="dxa"/>
            </w:tcMar>
          </w:tcPr>
          <w:p w:rsidR="00B8165D" w:rsidRPr="00CD05C2" w:rsidRDefault="00D4519E" w:rsidP="00CD05C2">
            <w:pPr>
              <w:pStyle w:val="ListParagraph"/>
              <w:numPr>
                <w:ilvl w:val="0"/>
                <w:numId w:val="11"/>
              </w:numPr>
              <w:spacing w:after="0" w:line="240" w:lineRule="auto"/>
              <w:contextualSpacing w:val="0"/>
              <w:rPr>
                <w:rFonts w:cs="Arial"/>
                <w:b/>
                <w:sz w:val="20"/>
                <w:szCs w:val="20"/>
              </w:rPr>
            </w:pPr>
            <w:r>
              <w:rPr>
                <w:rFonts w:cs="Arial"/>
                <w:b/>
                <w:sz w:val="20"/>
                <w:szCs w:val="20"/>
              </w:rPr>
              <w:t>Troubled families/difficult social circumstances</w:t>
            </w:r>
          </w:p>
        </w:tc>
      </w:tr>
      <w:tr w:rsidR="00B8165D" w:rsidRPr="00326C32" w:rsidTr="00B8165D">
        <w:trPr>
          <w:trHeight w:hRule="exact" w:val="340"/>
        </w:trPr>
        <w:tc>
          <w:tcPr>
            <w:tcW w:w="15417" w:type="dxa"/>
            <w:gridSpan w:val="9"/>
            <w:shd w:val="clear" w:color="auto" w:fill="auto"/>
            <w:tcMar>
              <w:top w:w="57" w:type="dxa"/>
              <w:bottom w:w="57" w:type="dxa"/>
            </w:tcMar>
          </w:tcPr>
          <w:p w:rsidR="00B8165D" w:rsidRPr="00CD05C2" w:rsidRDefault="00D4519E" w:rsidP="00CD05C2">
            <w:pPr>
              <w:pStyle w:val="ListParagraph"/>
              <w:numPr>
                <w:ilvl w:val="0"/>
                <w:numId w:val="11"/>
              </w:numPr>
              <w:spacing w:after="0" w:line="240" w:lineRule="auto"/>
              <w:contextualSpacing w:val="0"/>
              <w:rPr>
                <w:rFonts w:cs="Arial"/>
                <w:b/>
                <w:sz w:val="20"/>
                <w:szCs w:val="20"/>
              </w:rPr>
            </w:pPr>
            <w:r>
              <w:rPr>
                <w:rFonts w:cs="Arial"/>
                <w:b/>
                <w:sz w:val="20"/>
                <w:szCs w:val="20"/>
              </w:rPr>
              <w:t>Poor mental health.</w:t>
            </w:r>
          </w:p>
        </w:tc>
      </w:tr>
      <w:tr w:rsidR="00CF03FB" w:rsidRPr="00326C32" w:rsidTr="00B8165D">
        <w:trPr>
          <w:trHeight w:hRule="exact" w:val="340"/>
        </w:trPr>
        <w:tc>
          <w:tcPr>
            <w:tcW w:w="15417" w:type="dxa"/>
            <w:gridSpan w:val="9"/>
            <w:shd w:val="clear" w:color="auto" w:fill="auto"/>
            <w:tcMar>
              <w:top w:w="57" w:type="dxa"/>
              <w:bottom w:w="57" w:type="dxa"/>
            </w:tcMar>
          </w:tcPr>
          <w:p w:rsidR="00CF03FB" w:rsidRDefault="00D4519E" w:rsidP="00CD05C2">
            <w:pPr>
              <w:pStyle w:val="ListParagraph"/>
              <w:numPr>
                <w:ilvl w:val="0"/>
                <w:numId w:val="11"/>
              </w:numPr>
              <w:spacing w:after="0" w:line="240" w:lineRule="auto"/>
              <w:contextualSpacing w:val="0"/>
              <w:rPr>
                <w:rFonts w:cs="Arial"/>
                <w:b/>
                <w:sz w:val="20"/>
                <w:szCs w:val="20"/>
              </w:rPr>
            </w:pPr>
            <w:r>
              <w:rPr>
                <w:rFonts w:cs="Arial"/>
                <w:b/>
                <w:sz w:val="20"/>
                <w:szCs w:val="20"/>
              </w:rPr>
              <w:t>Poor rates of attainment and progress.</w:t>
            </w:r>
            <w:r w:rsidR="00E44E83">
              <w:rPr>
                <w:rFonts w:cs="Arial"/>
                <w:b/>
                <w:sz w:val="20"/>
                <w:szCs w:val="20"/>
              </w:rPr>
              <w:t xml:space="preserve">  Gaps in learning.</w:t>
            </w:r>
          </w:p>
        </w:tc>
      </w:tr>
      <w:tr w:rsidR="00CF03FB" w:rsidRPr="00326C32" w:rsidTr="00B8165D">
        <w:trPr>
          <w:trHeight w:hRule="exact" w:val="340"/>
        </w:trPr>
        <w:tc>
          <w:tcPr>
            <w:tcW w:w="15417" w:type="dxa"/>
            <w:gridSpan w:val="9"/>
            <w:shd w:val="clear" w:color="auto" w:fill="auto"/>
            <w:tcMar>
              <w:top w:w="57" w:type="dxa"/>
              <w:bottom w:w="57" w:type="dxa"/>
            </w:tcMar>
          </w:tcPr>
          <w:p w:rsidR="00CF03FB" w:rsidRDefault="00D4519E" w:rsidP="00CD05C2">
            <w:pPr>
              <w:pStyle w:val="ListParagraph"/>
              <w:numPr>
                <w:ilvl w:val="0"/>
                <w:numId w:val="11"/>
              </w:numPr>
              <w:spacing w:after="0" w:line="240" w:lineRule="auto"/>
              <w:contextualSpacing w:val="0"/>
              <w:rPr>
                <w:rFonts w:cs="Arial"/>
                <w:b/>
                <w:sz w:val="20"/>
                <w:szCs w:val="20"/>
              </w:rPr>
            </w:pPr>
            <w:r>
              <w:rPr>
                <w:rFonts w:cs="Arial"/>
                <w:b/>
                <w:sz w:val="20"/>
                <w:szCs w:val="20"/>
              </w:rPr>
              <w:lastRenderedPageBreak/>
              <w:t>Limited opportunities for supported learning at home.</w:t>
            </w:r>
          </w:p>
        </w:tc>
      </w:tr>
      <w:tr w:rsidR="001919CA" w:rsidRPr="00326C32" w:rsidTr="00B8165D">
        <w:trPr>
          <w:trHeight w:hRule="exact" w:val="340"/>
        </w:trPr>
        <w:tc>
          <w:tcPr>
            <w:tcW w:w="15417" w:type="dxa"/>
            <w:gridSpan w:val="9"/>
            <w:shd w:val="clear" w:color="auto" w:fill="auto"/>
            <w:tcMar>
              <w:top w:w="57" w:type="dxa"/>
              <w:bottom w:w="57" w:type="dxa"/>
            </w:tcMar>
          </w:tcPr>
          <w:p w:rsidR="001919CA" w:rsidRDefault="00D4519E" w:rsidP="00CD05C2">
            <w:pPr>
              <w:pStyle w:val="ListParagraph"/>
              <w:numPr>
                <w:ilvl w:val="0"/>
                <w:numId w:val="11"/>
              </w:numPr>
              <w:spacing w:after="0" w:line="240" w:lineRule="auto"/>
              <w:contextualSpacing w:val="0"/>
              <w:rPr>
                <w:rFonts w:cs="Arial"/>
                <w:b/>
                <w:sz w:val="20"/>
                <w:szCs w:val="20"/>
              </w:rPr>
            </w:pPr>
            <w:r>
              <w:rPr>
                <w:rFonts w:cs="Arial"/>
                <w:b/>
                <w:sz w:val="20"/>
                <w:szCs w:val="20"/>
              </w:rPr>
              <w:t>Limited life experiences, which potentially impacts on pupils wider knowledge and understanding.</w:t>
            </w:r>
          </w:p>
        </w:tc>
      </w:tr>
      <w:tr w:rsidR="00B67084" w:rsidRPr="00326C32" w:rsidTr="0002789A">
        <w:tc>
          <w:tcPr>
            <w:tcW w:w="9886" w:type="dxa"/>
            <w:gridSpan w:val="4"/>
            <w:shd w:val="clear" w:color="auto" w:fill="CFDCE3"/>
            <w:tcMar>
              <w:top w:w="57" w:type="dxa"/>
              <w:bottom w:w="57" w:type="dxa"/>
            </w:tcMar>
          </w:tcPr>
          <w:p w:rsidR="00B67084" w:rsidRPr="00326C32" w:rsidRDefault="00B67084" w:rsidP="00F13646">
            <w:pPr>
              <w:pStyle w:val="ListParagraph"/>
              <w:numPr>
                <w:ilvl w:val="0"/>
                <w:numId w:val="5"/>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5531" w:type="dxa"/>
            <w:gridSpan w:val="5"/>
            <w:shd w:val="clear" w:color="auto" w:fill="CFDCE3"/>
          </w:tcPr>
          <w:p w:rsidR="00B67084" w:rsidRPr="00326C32" w:rsidRDefault="00B67084" w:rsidP="00F13646">
            <w:pPr>
              <w:rPr>
                <w:rFonts w:cs="Arial"/>
                <w:b/>
              </w:rPr>
            </w:pPr>
            <w:r w:rsidRPr="00326C32">
              <w:rPr>
                <w:rFonts w:cs="Arial"/>
                <w:b/>
              </w:rPr>
              <w:t xml:space="preserve">Success criteria </w:t>
            </w:r>
          </w:p>
        </w:tc>
      </w:tr>
      <w:tr w:rsidR="00B67084" w:rsidRPr="00326C32" w:rsidTr="0002789A">
        <w:tc>
          <w:tcPr>
            <w:tcW w:w="809" w:type="dxa"/>
            <w:tcMar>
              <w:top w:w="57" w:type="dxa"/>
              <w:bottom w:w="57" w:type="dxa"/>
            </w:tcMar>
          </w:tcPr>
          <w:p w:rsidR="00B67084" w:rsidRPr="00326C32" w:rsidRDefault="00B67084" w:rsidP="00F13646">
            <w:pPr>
              <w:pStyle w:val="ListParagraph"/>
              <w:numPr>
                <w:ilvl w:val="0"/>
                <w:numId w:val="6"/>
              </w:numPr>
              <w:tabs>
                <w:tab w:val="left" w:pos="142"/>
              </w:tabs>
              <w:spacing w:after="0" w:line="240" w:lineRule="auto"/>
              <w:ind w:left="426"/>
              <w:contextualSpacing w:val="0"/>
              <w:jc w:val="both"/>
              <w:rPr>
                <w:rFonts w:cs="Arial"/>
                <w:b/>
              </w:rPr>
            </w:pPr>
          </w:p>
        </w:tc>
        <w:tc>
          <w:tcPr>
            <w:tcW w:w="9077" w:type="dxa"/>
            <w:gridSpan w:val="3"/>
            <w:tcMar>
              <w:top w:w="57" w:type="dxa"/>
              <w:bottom w:w="57" w:type="dxa"/>
            </w:tcMar>
          </w:tcPr>
          <w:p w:rsidR="00534F79" w:rsidRPr="00534F79" w:rsidRDefault="00534F79" w:rsidP="00534F79">
            <w:pPr>
              <w:spacing w:after="0" w:line="240" w:lineRule="auto"/>
              <w:rPr>
                <w:rFonts w:cs="Arial"/>
                <w:b/>
                <w:sz w:val="20"/>
                <w:szCs w:val="20"/>
              </w:rPr>
            </w:pPr>
            <w:r w:rsidRPr="00534F79">
              <w:rPr>
                <w:rFonts w:cs="Arial"/>
                <w:b/>
                <w:sz w:val="20"/>
                <w:szCs w:val="20"/>
              </w:rPr>
              <w:t>Ensure high rates of attendance and good punctuality.</w:t>
            </w:r>
          </w:p>
          <w:p w:rsidR="00B67084" w:rsidRDefault="00B67084" w:rsidP="00F13646">
            <w:pPr>
              <w:rPr>
                <w:rFonts w:cs="Arial"/>
              </w:rPr>
            </w:pPr>
          </w:p>
          <w:p w:rsidR="009E5B3D" w:rsidRDefault="009E5B3D" w:rsidP="00F13646">
            <w:pPr>
              <w:rPr>
                <w:rFonts w:cs="Arial"/>
              </w:rPr>
            </w:pPr>
          </w:p>
          <w:p w:rsidR="009E5B3D" w:rsidRPr="00326C32" w:rsidRDefault="009E5B3D" w:rsidP="00F13646">
            <w:pPr>
              <w:rPr>
                <w:rFonts w:cs="Arial"/>
              </w:rPr>
            </w:pPr>
          </w:p>
        </w:tc>
        <w:tc>
          <w:tcPr>
            <w:tcW w:w="5531" w:type="dxa"/>
            <w:gridSpan w:val="5"/>
          </w:tcPr>
          <w:p w:rsidR="00B67084" w:rsidRPr="003C2EE4" w:rsidRDefault="00E44E83" w:rsidP="0002789A">
            <w:pPr>
              <w:spacing w:after="0"/>
              <w:rPr>
                <w:rFonts w:cs="Arial"/>
                <w:sz w:val="22"/>
                <w:szCs w:val="22"/>
              </w:rPr>
            </w:pPr>
            <w:r w:rsidRPr="003C2EE4">
              <w:rPr>
                <w:rFonts w:cs="Arial"/>
                <w:sz w:val="22"/>
                <w:szCs w:val="22"/>
              </w:rPr>
              <w:t xml:space="preserve">Pupil Premium Children’s attendance will meet the school’s attendance target and be above national comparisons for PP children.  There will be no Pupil Premium Children with persistent absence.  All our Pupil Premium Children will have 100% punctuality. </w:t>
            </w:r>
          </w:p>
        </w:tc>
      </w:tr>
      <w:tr w:rsidR="00B67084" w:rsidRPr="00326C32" w:rsidTr="0002789A">
        <w:tc>
          <w:tcPr>
            <w:tcW w:w="809" w:type="dxa"/>
            <w:tcMar>
              <w:top w:w="57" w:type="dxa"/>
              <w:bottom w:w="57" w:type="dxa"/>
            </w:tcMar>
          </w:tcPr>
          <w:p w:rsidR="00B67084" w:rsidRPr="00326C32" w:rsidRDefault="00B67084" w:rsidP="0002789A">
            <w:pPr>
              <w:pStyle w:val="ListParagraph"/>
              <w:numPr>
                <w:ilvl w:val="0"/>
                <w:numId w:val="6"/>
              </w:numPr>
              <w:tabs>
                <w:tab w:val="left" w:pos="142"/>
              </w:tabs>
              <w:spacing w:after="0" w:line="240" w:lineRule="auto"/>
              <w:ind w:left="426"/>
              <w:contextualSpacing w:val="0"/>
              <w:jc w:val="both"/>
              <w:rPr>
                <w:rFonts w:cs="Arial"/>
                <w:b/>
              </w:rPr>
            </w:pPr>
          </w:p>
        </w:tc>
        <w:tc>
          <w:tcPr>
            <w:tcW w:w="9077" w:type="dxa"/>
            <w:gridSpan w:val="3"/>
            <w:tcMar>
              <w:top w:w="57" w:type="dxa"/>
              <w:bottom w:w="57" w:type="dxa"/>
            </w:tcMar>
          </w:tcPr>
          <w:p w:rsidR="00B67084" w:rsidRDefault="00534F79" w:rsidP="0002789A">
            <w:pPr>
              <w:spacing w:after="0"/>
              <w:rPr>
                <w:rFonts w:cs="Arial"/>
              </w:rPr>
            </w:pPr>
            <w:r>
              <w:rPr>
                <w:rFonts w:cs="Arial"/>
                <w:b/>
                <w:sz w:val="20"/>
                <w:szCs w:val="20"/>
              </w:rPr>
              <w:t xml:space="preserve">Provide </w:t>
            </w:r>
            <w:r w:rsidRPr="00CD05C2">
              <w:rPr>
                <w:rFonts w:cs="Arial"/>
                <w:b/>
                <w:sz w:val="20"/>
                <w:szCs w:val="20"/>
              </w:rPr>
              <w:t>opportunities for children to experience language enrichment opportunities.</w:t>
            </w:r>
          </w:p>
          <w:p w:rsidR="009E5B3D" w:rsidRDefault="009E5B3D" w:rsidP="0002789A">
            <w:pPr>
              <w:spacing w:after="0"/>
              <w:rPr>
                <w:rFonts w:cs="Arial"/>
              </w:rPr>
            </w:pPr>
          </w:p>
          <w:p w:rsidR="009E5B3D" w:rsidRDefault="009E5B3D" w:rsidP="0002789A">
            <w:pPr>
              <w:spacing w:after="0"/>
              <w:rPr>
                <w:rFonts w:cs="Arial"/>
              </w:rPr>
            </w:pPr>
          </w:p>
          <w:p w:rsidR="009E5B3D" w:rsidRDefault="009E5B3D" w:rsidP="0002789A">
            <w:pPr>
              <w:spacing w:after="0"/>
              <w:rPr>
                <w:rFonts w:cs="Arial"/>
              </w:rPr>
            </w:pPr>
          </w:p>
          <w:p w:rsidR="009E5B3D" w:rsidRPr="00326C32" w:rsidRDefault="009E5B3D" w:rsidP="0002789A">
            <w:pPr>
              <w:spacing w:after="0"/>
              <w:rPr>
                <w:rFonts w:cs="Arial"/>
              </w:rPr>
            </w:pPr>
          </w:p>
        </w:tc>
        <w:tc>
          <w:tcPr>
            <w:tcW w:w="5531" w:type="dxa"/>
            <w:gridSpan w:val="5"/>
          </w:tcPr>
          <w:p w:rsidR="00856E65" w:rsidRPr="003C2EE4" w:rsidRDefault="001F4824" w:rsidP="0002789A">
            <w:pPr>
              <w:spacing w:after="0"/>
              <w:rPr>
                <w:rFonts w:cs="Arial"/>
                <w:sz w:val="22"/>
                <w:szCs w:val="22"/>
              </w:rPr>
            </w:pPr>
            <w:r w:rsidRPr="003C2EE4">
              <w:rPr>
                <w:rFonts w:cs="Arial"/>
                <w:sz w:val="22"/>
                <w:szCs w:val="22"/>
              </w:rPr>
              <w:t xml:space="preserve">Pupil Premium Children will have an increased knowledge and understanding of a wider range of vocabulary which will contribute towards progress and attainment in reading, writing and mathematical reasoning.  </w:t>
            </w:r>
          </w:p>
        </w:tc>
      </w:tr>
      <w:tr w:rsidR="00B67084" w:rsidRPr="00326C32" w:rsidTr="0002789A">
        <w:trPr>
          <w:trHeight w:val="1775"/>
        </w:trPr>
        <w:tc>
          <w:tcPr>
            <w:tcW w:w="809" w:type="dxa"/>
            <w:tcMar>
              <w:top w:w="57" w:type="dxa"/>
              <w:bottom w:w="57" w:type="dxa"/>
            </w:tcMar>
          </w:tcPr>
          <w:p w:rsidR="00B67084" w:rsidRPr="00326C32" w:rsidRDefault="00B67084" w:rsidP="00F13646">
            <w:pPr>
              <w:pStyle w:val="ListParagraph"/>
              <w:numPr>
                <w:ilvl w:val="0"/>
                <w:numId w:val="6"/>
              </w:numPr>
              <w:tabs>
                <w:tab w:val="left" w:pos="142"/>
              </w:tabs>
              <w:spacing w:after="0" w:line="240" w:lineRule="auto"/>
              <w:ind w:left="426"/>
              <w:contextualSpacing w:val="0"/>
              <w:jc w:val="both"/>
              <w:rPr>
                <w:rFonts w:cs="Arial"/>
                <w:b/>
              </w:rPr>
            </w:pPr>
          </w:p>
        </w:tc>
        <w:tc>
          <w:tcPr>
            <w:tcW w:w="9077" w:type="dxa"/>
            <w:gridSpan w:val="3"/>
            <w:tcMar>
              <w:top w:w="57" w:type="dxa"/>
              <w:bottom w:w="57" w:type="dxa"/>
            </w:tcMar>
          </w:tcPr>
          <w:p w:rsidR="00B67084" w:rsidRPr="00326C32" w:rsidRDefault="00534F79" w:rsidP="00856E65">
            <w:pPr>
              <w:rPr>
                <w:rFonts w:cs="Arial"/>
              </w:rPr>
            </w:pPr>
            <w:r>
              <w:rPr>
                <w:rFonts w:cs="Arial"/>
                <w:b/>
                <w:sz w:val="20"/>
                <w:szCs w:val="20"/>
              </w:rPr>
              <w:t xml:space="preserve">Give </w:t>
            </w:r>
            <w:r w:rsidRPr="00CD05C2">
              <w:rPr>
                <w:rFonts w:cs="Arial"/>
                <w:b/>
                <w:sz w:val="20"/>
                <w:szCs w:val="20"/>
              </w:rPr>
              <w:t>practical, holistic support to vulnerable families.</w:t>
            </w:r>
          </w:p>
        </w:tc>
        <w:tc>
          <w:tcPr>
            <w:tcW w:w="5531" w:type="dxa"/>
            <w:gridSpan w:val="5"/>
          </w:tcPr>
          <w:p w:rsidR="00B67084" w:rsidRPr="003C2EE4" w:rsidRDefault="003C2EE4" w:rsidP="0002789A">
            <w:pPr>
              <w:spacing w:after="0"/>
              <w:rPr>
                <w:rFonts w:cs="Arial"/>
                <w:sz w:val="22"/>
                <w:szCs w:val="22"/>
              </w:rPr>
            </w:pPr>
            <w:r>
              <w:rPr>
                <w:rFonts w:cs="Arial"/>
                <w:sz w:val="22"/>
                <w:szCs w:val="22"/>
              </w:rPr>
              <w:t xml:space="preserve">PP Children’s families </w:t>
            </w:r>
            <w:r w:rsidR="009B6CC7">
              <w:rPr>
                <w:rFonts w:cs="Arial"/>
                <w:sz w:val="22"/>
                <w:szCs w:val="22"/>
              </w:rPr>
              <w:t>feel supported regarding promoting good school attendance, supporting home learning, creating a stable home environment which allows the support of their children in the best possible way.  To develop a confident and positive working relationship between home and school.</w:t>
            </w:r>
            <w:r w:rsidR="00CA4815">
              <w:rPr>
                <w:rFonts w:cs="Arial"/>
                <w:sz w:val="22"/>
                <w:szCs w:val="22"/>
              </w:rPr>
              <w:t xml:space="preserve"> </w:t>
            </w:r>
          </w:p>
        </w:tc>
      </w:tr>
      <w:tr w:rsidR="00B67084" w:rsidRPr="00326C32" w:rsidTr="0002789A">
        <w:tc>
          <w:tcPr>
            <w:tcW w:w="809" w:type="dxa"/>
            <w:tcMar>
              <w:top w:w="57" w:type="dxa"/>
              <w:bottom w:w="57" w:type="dxa"/>
            </w:tcMar>
          </w:tcPr>
          <w:p w:rsidR="00B67084" w:rsidRPr="00326C32" w:rsidRDefault="00B67084" w:rsidP="0002789A">
            <w:pPr>
              <w:pStyle w:val="ListParagraph"/>
              <w:numPr>
                <w:ilvl w:val="0"/>
                <w:numId w:val="6"/>
              </w:numPr>
              <w:tabs>
                <w:tab w:val="left" w:pos="142"/>
              </w:tabs>
              <w:spacing w:after="0" w:line="240" w:lineRule="auto"/>
              <w:ind w:left="426"/>
              <w:contextualSpacing w:val="0"/>
              <w:jc w:val="both"/>
              <w:rPr>
                <w:rFonts w:cs="Arial"/>
                <w:b/>
              </w:rPr>
            </w:pPr>
          </w:p>
        </w:tc>
        <w:tc>
          <w:tcPr>
            <w:tcW w:w="9077" w:type="dxa"/>
            <w:gridSpan w:val="3"/>
            <w:tcMar>
              <w:top w:w="57" w:type="dxa"/>
              <w:bottom w:w="57" w:type="dxa"/>
            </w:tcMar>
          </w:tcPr>
          <w:p w:rsidR="00B67084" w:rsidRDefault="00534F79" w:rsidP="0002789A">
            <w:pPr>
              <w:spacing w:after="0"/>
              <w:rPr>
                <w:rFonts w:cs="Arial"/>
              </w:rPr>
            </w:pPr>
            <w:r>
              <w:rPr>
                <w:rFonts w:cs="Arial"/>
                <w:b/>
                <w:sz w:val="20"/>
                <w:szCs w:val="20"/>
              </w:rPr>
              <w:t xml:space="preserve">Support mental health needs. </w:t>
            </w:r>
          </w:p>
          <w:p w:rsidR="009E5B3D" w:rsidRDefault="009E5B3D" w:rsidP="0002789A">
            <w:pPr>
              <w:spacing w:after="0"/>
              <w:rPr>
                <w:rFonts w:cs="Arial"/>
              </w:rPr>
            </w:pPr>
          </w:p>
          <w:p w:rsidR="009E5B3D" w:rsidRDefault="009E5B3D" w:rsidP="0002789A">
            <w:pPr>
              <w:spacing w:after="0"/>
              <w:rPr>
                <w:rFonts w:cs="Arial"/>
              </w:rPr>
            </w:pPr>
          </w:p>
          <w:p w:rsidR="009E5B3D" w:rsidRDefault="009E5B3D" w:rsidP="0002789A">
            <w:pPr>
              <w:spacing w:after="0"/>
              <w:rPr>
                <w:rFonts w:cs="Arial"/>
              </w:rPr>
            </w:pPr>
          </w:p>
          <w:p w:rsidR="009E5B3D" w:rsidRPr="00326C32" w:rsidRDefault="009E5B3D" w:rsidP="0002789A">
            <w:pPr>
              <w:spacing w:after="0"/>
              <w:rPr>
                <w:rFonts w:cs="Arial"/>
              </w:rPr>
            </w:pPr>
          </w:p>
        </w:tc>
        <w:tc>
          <w:tcPr>
            <w:tcW w:w="5531" w:type="dxa"/>
            <w:gridSpan w:val="5"/>
          </w:tcPr>
          <w:p w:rsidR="00B67084" w:rsidRPr="003C2EE4" w:rsidRDefault="001F4824" w:rsidP="0002789A">
            <w:pPr>
              <w:spacing w:after="0"/>
              <w:rPr>
                <w:rFonts w:cs="Arial"/>
                <w:sz w:val="22"/>
                <w:szCs w:val="22"/>
              </w:rPr>
            </w:pPr>
            <w:r w:rsidRPr="003C2EE4">
              <w:rPr>
                <w:rFonts w:cs="Arial"/>
                <w:sz w:val="22"/>
                <w:szCs w:val="22"/>
              </w:rPr>
              <w:t>Pupil Premium Children that have mental health needs will feel supported and happy in school and consequently be ready to learn.  They will have increased resilience and strategies they can call on to help them with life’s challenges.</w:t>
            </w:r>
          </w:p>
        </w:tc>
      </w:tr>
      <w:tr w:rsidR="00B67084" w:rsidRPr="00326C32" w:rsidTr="0002789A">
        <w:tc>
          <w:tcPr>
            <w:tcW w:w="809" w:type="dxa"/>
            <w:tcMar>
              <w:top w:w="57" w:type="dxa"/>
              <w:bottom w:w="57" w:type="dxa"/>
            </w:tcMar>
          </w:tcPr>
          <w:p w:rsidR="00B67084" w:rsidRPr="00326C32" w:rsidRDefault="00B67084" w:rsidP="00F13646">
            <w:pPr>
              <w:pStyle w:val="ListParagraph"/>
              <w:numPr>
                <w:ilvl w:val="0"/>
                <w:numId w:val="6"/>
              </w:numPr>
              <w:tabs>
                <w:tab w:val="left" w:pos="142"/>
              </w:tabs>
              <w:spacing w:after="0" w:line="240" w:lineRule="auto"/>
              <w:ind w:left="426"/>
              <w:contextualSpacing w:val="0"/>
              <w:jc w:val="both"/>
              <w:rPr>
                <w:rFonts w:cs="Arial"/>
                <w:b/>
              </w:rPr>
            </w:pPr>
          </w:p>
        </w:tc>
        <w:tc>
          <w:tcPr>
            <w:tcW w:w="9077" w:type="dxa"/>
            <w:gridSpan w:val="3"/>
            <w:tcMar>
              <w:top w:w="57" w:type="dxa"/>
              <w:bottom w:w="57" w:type="dxa"/>
            </w:tcMar>
          </w:tcPr>
          <w:p w:rsidR="002335CE" w:rsidRDefault="00534F79" w:rsidP="00F13646">
            <w:pPr>
              <w:rPr>
                <w:rFonts w:cs="Arial"/>
                <w:b/>
                <w:sz w:val="20"/>
                <w:szCs w:val="20"/>
              </w:rPr>
            </w:pPr>
            <w:r>
              <w:rPr>
                <w:rFonts w:cs="Arial"/>
                <w:b/>
                <w:sz w:val="20"/>
                <w:szCs w:val="20"/>
              </w:rPr>
              <w:t>Provide ‘catch up’ or accelerated path ways in order to increase rates of attainment and progress.</w:t>
            </w:r>
            <w:r w:rsidR="00E44E83">
              <w:rPr>
                <w:rFonts w:cs="Arial"/>
                <w:b/>
                <w:sz w:val="20"/>
                <w:szCs w:val="20"/>
              </w:rPr>
              <w:t xml:space="preserve">  Bridge gaps in learning.</w:t>
            </w:r>
            <w:r w:rsidR="00FD39DE">
              <w:rPr>
                <w:rFonts w:cs="Arial"/>
                <w:b/>
                <w:sz w:val="20"/>
                <w:szCs w:val="20"/>
              </w:rPr>
              <w:t xml:space="preserve">  </w:t>
            </w:r>
            <w:r w:rsidR="002335CE">
              <w:rPr>
                <w:rFonts w:cs="Arial"/>
                <w:b/>
                <w:sz w:val="20"/>
                <w:szCs w:val="20"/>
              </w:rPr>
              <w:t>Reading as a priority.</w:t>
            </w:r>
          </w:p>
          <w:p w:rsidR="00534F79" w:rsidRDefault="00534F79" w:rsidP="00F13646">
            <w:pPr>
              <w:rPr>
                <w:rFonts w:cs="Arial"/>
              </w:rPr>
            </w:pPr>
            <w:r>
              <w:rPr>
                <w:rFonts w:cs="Arial"/>
                <w:b/>
                <w:sz w:val="20"/>
                <w:szCs w:val="20"/>
              </w:rPr>
              <w:t>Provide early intervention as required.</w:t>
            </w:r>
          </w:p>
        </w:tc>
        <w:tc>
          <w:tcPr>
            <w:tcW w:w="5531" w:type="dxa"/>
            <w:gridSpan w:val="5"/>
          </w:tcPr>
          <w:p w:rsidR="003C2EE4" w:rsidRPr="003C2EE4" w:rsidRDefault="003C2EE4" w:rsidP="0002789A">
            <w:pPr>
              <w:spacing w:after="0"/>
              <w:rPr>
                <w:rFonts w:cs="Arial"/>
                <w:sz w:val="22"/>
                <w:szCs w:val="22"/>
              </w:rPr>
            </w:pPr>
            <w:r w:rsidRPr="003C2EE4">
              <w:rPr>
                <w:rFonts w:cs="Arial"/>
                <w:sz w:val="22"/>
                <w:szCs w:val="22"/>
              </w:rPr>
              <w:t>Pupil Premium Children will make rapid progress across all curriculum areas.  High attaining PP children will achieve Greater Depth.  Where PP</w:t>
            </w:r>
            <w:r>
              <w:rPr>
                <w:rFonts w:cs="Arial"/>
                <w:sz w:val="22"/>
                <w:szCs w:val="22"/>
              </w:rPr>
              <w:t xml:space="preserve"> children have low entry levels and/</w:t>
            </w:r>
            <w:r w:rsidRPr="003C2EE4">
              <w:rPr>
                <w:rFonts w:cs="Arial"/>
                <w:sz w:val="22"/>
                <w:szCs w:val="22"/>
              </w:rPr>
              <w:t>or SEND the gap will diminish as a result of accelerated progress.</w:t>
            </w:r>
          </w:p>
        </w:tc>
      </w:tr>
      <w:tr w:rsidR="00534F79" w:rsidRPr="00326C32" w:rsidTr="0002789A">
        <w:tc>
          <w:tcPr>
            <w:tcW w:w="809" w:type="dxa"/>
            <w:tcMar>
              <w:top w:w="57" w:type="dxa"/>
              <w:bottom w:w="57" w:type="dxa"/>
            </w:tcMar>
          </w:tcPr>
          <w:p w:rsidR="00534F79" w:rsidRPr="00326C32" w:rsidRDefault="00534F79" w:rsidP="00F13646">
            <w:pPr>
              <w:pStyle w:val="ListParagraph"/>
              <w:numPr>
                <w:ilvl w:val="0"/>
                <w:numId w:val="6"/>
              </w:numPr>
              <w:tabs>
                <w:tab w:val="left" w:pos="142"/>
              </w:tabs>
              <w:spacing w:after="0" w:line="240" w:lineRule="auto"/>
              <w:ind w:left="426"/>
              <w:contextualSpacing w:val="0"/>
              <w:jc w:val="both"/>
              <w:rPr>
                <w:rFonts w:cs="Arial"/>
                <w:b/>
              </w:rPr>
            </w:pPr>
          </w:p>
        </w:tc>
        <w:tc>
          <w:tcPr>
            <w:tcW w:w="9077" w:type="dxa"/>
            <w:gridSpan w:val="3"/>
            <w:tcMar>
              <w:top w:w="57" w:type="dxa"/>
              <w:bottom w:w="57" w:type="dxa"/>
            </w:tcMar>
          </w:tcPr>
          <w:p w:rsidR="00534F79" w:rsidRDefault="00534F79" w:rsidP="00F13646">
            <w:pPr>
              <w:rPr>
                <w:rFonts w:cs="Arial"/>
                <w:b/>
                <w:sz w:val="20"/>
                <w:szCs w:val="20"/>
              </w:rPr>
            </w:pPr>
            <w:r>
              <w:rPr>
                <w:rFonts w:cs="Arial"/>
                <w:b/>
                <w:sz w:val="20"/>
                <w:szCs w:val="20"/>
              </w:rPr>
              <w:t>To provide support for the completion of homework</w:t>
            </w:r>
            <w:r w:rsidR="005B49CD">
              <w:rPr>
                <w:rFonts w:cs="Arial"/>
                <w:b/>
                <w:sz w:val="20"/>
                <w:szCs w:val="20"/>
              </w:rPr>
              <w:t xml:space="preserve"> and </w:t>
            </w:r>
            <w:r>
              <w:rPr>
                <w:rFonts w:cs="Arial"/>
                <w:b/>
                <w:sz w:val="20"/>
                <w:szCs w:val="20"/>
              </w:rPr>
              <w:t>offer a range of opportunities after</w:t>
            </w:r>
            <w:r w:rsidR="005B49CD">
              <w:rPr>
                <w:rFonts w:cs="Arial"/>
                <w:b/>
                <w:sz w:val="20"/>
                <w:szCs w:val="20"/>
              </w:rPr>
              <w:t>, during</w:t>
            </w:r>
            <w:r>
              <w:rPr>
                <w:rFonts w:cs="Arial"/>
                <w:b/>
                <w:sz w:val="20"/>
                <w:szCs w:val="20"/>
              </w:rPr>
              <w:t xml:space="preserve"> and before the school day to support the all-round well-being of pupils.</w:t>
            </w:r>
          </w:p>
        </w:tc>
        <w:tc>
          <w:tcPr>
            <w:tcW w:w="5531" w:type="dxa"/>
            <w:gridSpan w:val="5"/>
          </w:tcPr>
          <w:p w:rsidR="00534F79" w:rsidRPr="003C2EE4" w:rsidRDefault="003C2EE4" w:rsidP="0002789A">
            <w:pPr>
              <w:spacing w:after="0"/>
              <w:rPr>
                <w:rFonts w:cs="Arial"/>
                <w:sz w:val="22"/>
                <w:szCs w:val="22"/>
              </w:rPr>
            </w:pPr>
            <w:r w:rsidRPr="003C2EE4">
              <w:rPr>
                <w:rFonts w:cs="Arial"/>
                <w:sz w:val="22"/>
                <w:szCs w:val="22"/>
              </w:rPr>
              <w:t>Pupil Premium Children will have the opportunity to complete homework in a supported environment</w:t>
            </w:r>
            <w:r>
              <w:rPr>
                <w:rFonts w:cs="Arial"/>
                <w:sz w:val="22"/>
                <w:szCs w:val="22"/>
              </w:rPr>
              <w:t>, reducing anxiety.  PP children will be provided with opportunities to explore the world and experience a range of opportunities that otherwise would be unavailable to them.</w:t>
            </w:r>
          </w:p>
        </w:tc>
      </w:tr>
    </w:tbl>
    <w:p w:rsidR="00F13646" w:rsidRDefault="00F13646" w:rsidP="00F13646">
      <w:pPr>
        <w:spacing w:after="0"/>
        <w:rPr>
          <w:rFonts w:cs="Arial"/>
        </w:rPr>
      </w:pPr>
    </w:p>
    <w:p w:rsidR="0002789A" w:rsidRDefault="0002789A" w:rsidP="00F13646">
      <w:pPr>
        <w:spacing w:after="0"/>
        <w:rPr>
          <w:rFonts w:cs="Arial"/>
        </w:rPr>
      </w:pPr>
    </w:p>
    <w:p w:rsidR="00533E8E" w:rsidRPr="00326C32" w:rsidRDefault="00533E8E" w:rsidP="00F13646">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2693"/>
        <w:gridCol w:w="3827"/>
        <w:gridCol w:w="3544"/>
        <w:gridCol w:w="1134"/>
        <w:gridCol w:w="1559"/>
      </w:tblGrid>
      <w:tr w:rsidR="00F13646" w:rsidRPr="00326C32" w:rsidTr="00F13646">
        <w:trPr>
          <w:trHeight w:hRule="exact" w:val="340"/>
        </w:trPr>
        <w:tc>
          <w:tcPr>
            <w:tcW w:w="15417" w:type="dxa"/>
            <w:gridSpan w:val="7"/>
            <w:shd w:val="clear" w:color="auto" w:fill="CFDCE3"/>
            <w:tcMar>
              <w:top w:w="57" w:type="dxa"/>
              <w:bottom w:w="57" w:type="dxa"/>
            </w:tcMar>
          </w:tcPr>
          <w:p w:rsidR="00F13646" w:rsidRPr="00326C32" w:rsidRDefault="00F13646" w:rsidP="00F13646">
            <w:pPr>
              <w:pStyle w:val="ListParagraph"/>
              <w:numPr>
                <w:ilvl w:val="0"/>
                <w:numId w:val="5"/>
              </w:numPr>
              <w:spacing w:after="0" w:line="240" w:lineRule="auto"/>
              <w:ind w:left="426" w:hanging="284"/>
              <w:contextualSpacing w:val="0"/>
              <w:rPr>
                <w:rFonts w:cs="Arial"/>
                <w:b/>
              </w:rPr>
            </w:pPr>
            <w:r w:rsidRPr="00326C32">
              <w:rPr>
                <w:rFonts w:cs="Arial"/>
                <w:b/>
              </w:rPr>
              <w:t xml:space="preserve">Planned expenditure </w:t>
            </w:r>
          </w:p>
        </w:tc>
      </w:tr>
      <w:tr w:rsidR="00F13646" w:rsidRPr="00326C32" w:rsidTr="00F13646">
        <w:trPr>
          <w:trHeight w:hRule="exact" w:val="378"/>
        </w:trPr>
        <w:tc>
          <w:tcPr>
            <w:tcW w:w="2660" w:type="dxa"/>
            <w:gridSpan w:val="2"/>
            <w:shd w:val="clear" w:color="auto" w:fill="auto"/>
            <w:tcMar>
              <w:top w:w="57" w:type="dxa"/>
              <w:bottom w:w="57" w:type="dxa"/>
            </w:tcMar>
          </w:tcPr>
          <w:p w:rsidR="00F13646" w:rsidRPr="00326C32" w:rsidRDefault="00F13646" w:rsidP="00F13646">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F13646" w:rsidRPr="00326C32" w:rsidRDefault="0053022F" w:rsidP="00F13646">
            <w:pPr>
              <w:pStyle w:val="ListParagraph"/>
              <w:numPr>
                <w:ilvl w:val="0"/>
                <w:numId w:val="0"/>
              </w:numPr>
              <w:spacing w:after="360"/>
              <w:ind w:left="426"/>
              <w:contextualSpacing w:val="0"/>
              <w:rPr>
                <w:rFonts w:cs="Arial"/>
                <w:b/>
              </w:rPr>
            </w:pPr>
            <w:r>
              <w:rPr>
                <w:rFonts w:cs="Arial"/>
                <w:b/>
              </w:rPr>
              <w:t>2019-2020</w:t>
            </w:r>
          </w:p>
        </w:tc>
      </w:tr>
      <w:tr w:rsidR="00F13646" w:rsidRPr="00326C32" w:rsidTr="0002789A">
        <w:trPr>
          <w:trHeight w:hRule="exact" w:val="795"/>
        </w:trPr>
        <w:tc>
          <w:tcPr>
            <w:tcW w:w="15417" w:type="dxa"/>
            <w:gridSpan w:val="7"/>
            <w:shd w:val="clear" w:color="auto" w:fill="CFDCE3"/>
            <w:tcMar>
              <w:top w:w="57" w:type="dxa"/>
              <w:bottom w:w="57" w:type="dxa"/>
            </w:tcMar>
          </w:tcPr>
          <w:p w:rsidR="00F13646" w:rsidRPr="00326C32" w:rsidRDefault="00F13646" w:rsidP="0002789A">
            <w:pPr>
              <w:spacing w:after="0"/>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F13646" w:rsidRPr="00326C32" w:rsidTr="00F13646">
        <w:tc>
          <w:tcPr>
            <w:tcW w:w="15417" w:type="dxa"/>
            <w:gridSpan w:val="7"/>
            <w:shd w:val="clear" w:color="auto" w:fill="FFFFFF" w:themeFill="background1"/>
            <w:tcMar>
              <w:top w:w="57" w:type="dxa"/>
              <w:bottom w:w="57" w:type="dxa"/>
            </w:tcMar>
          </w:tcPr>
          <w:p w:rsidR="00F13646" w:rsidRPr="00326C32" w:rsidRDefault="00F13646" w:rsidP="00F13646">
            <w:pPr>
              <w:pStyle w:val="ListParagraph"/>
              <w:numPr>
                <w:ilvl w:val="0"/>
                <w:numId w:val="3"/>
              </w:numPr>
              <w:spacing w:after="0" w:line="240" w:lineRule="auto"/>
              <w:ind w:left="426" w:hanging="142"/>
              <w:contextualSpacing w:val="0"/>
              <w:rPr>
                <w:rFonts w:cs="Arial"/>
                <w:b/>
              </w:rPr>
            </w:pPr>
            <w:r w:rsidRPr="00326C32">
              <w:rPr>
                <w:rFonts w:cs="Arial"/>
                <w:b/>
              </w:rPr>
              <w:t>Quality of teaching for all</w:t>
            </w:r>
          </w:p>
        </w:tc>
      </w:tr>
      <w:tr w:rsidR="00F13646" w:rsidRPr="00326C32" w:rsidTr="00F13646">
        <w:tc>
          <w:tcPr>
            <w:tcW w:w="2235" w:type="dxa"/>
            <w:tcMar>
              <w:top w:w="57" w:type="dxa"/>
              <w:bottom w:w="57" w:type="dxa"/>
            </w:tcMar>
          </w:tcPr>
          <w:p w:rsidR="00F13646" w:rsidRPr="00326C32" w:rsidRDefault="00F13646" w:rsidP="00F13646">
            <w:pPr>
              <w:spacing w:after="0"/>
              <w:rPr>
                <w:rFonts w:cs="Arial"/>
                <w:b/>
              </w:rPr>
            </w:pPr>
            <w:r w:rsidRPr="00326C32">
              <w:rPr>
                <w:rFonts w:cs="Arial"/>
                <w:b/>
              </w:rPr>
              <w:t>Desired outcome</w:t>
            </w:r>
          </w:p>
        </w:tc>
        <w:tc>
          <w:tcPr>
            <w:tcW w:w="3118" w:type="dxa"/>
            <w:gridSpan w:val="2"/>
            <w:tcMar>
              <w:top w:w="57" w:type="dxa"/>
              <w:bottom w:w="57" w:type="dxa"/>
            </w:tcMar>
          </w:tcPr>
          <w:p w:rsidR="00F13646" w:rsidRPr="00326C32" w:rsidRDefault="00F13646" w:rsidP="00F13646">
            <w:pPr>
              <w:spacing w:after="0"/>
              <w:rPr>
                <w:rFonts w:cs="Arial"/>
                <w:b/>
              </w:rPr>
            </w:pPr>
            <w:r w:rsidRPr="00326C32">
              <w:rPr>
                <w:rFonts w:cs="Arial"/>
                <w:b/>
              </w:rPr>
              <w:t>Chosen action / approach</w:t>
            </w:r>
          </w:p>
        </w:tc>
        <w:tc>
          <w:tcPr>
            <w:tcW w:w="3827" w:type="dxa"/>
            <w:shd w:val="clear" w:color="auto" w:fill="auto"/>
            <w:tcMar>
              <w:top w:w="57" w:type="dxa"/>
              <w:bottom w:w="57" w:type="dxa"/>
            </w:tcMar>
          </w:tcPr>
          <w:p w:rsidR="00F13646" w:rsidRPr="00326C32" w:rsidRDefault="00F13646" w:rsidP="00F13646">
            <w:pPr>
              <w:spacing w:after="0"/>
              <w:rPr>
                <w:rFonts w:cs="Arial"/>
                <w:b/>
              </w:rPr>
            </w:pPr>
            <w:r w:rsidRPr="00326C32">
              <w:rPr>
                <w:rFonts w:cs="Arial"/>
                <w:b/>
              </w:rPr>
              <w:t xml:space="preserve">What is the evidence </w:t>
            </w:r>
            <w:r>
              <w:rPr>
                <w:rFonts w:cs="Arial"/>
                <w:b/>
              </w:rPr>
              <w:t>and</w:t>
            </w:r>
            <w:r w:rsidRPr="00326C32">
              <w:rPr>
                <w:rFonts w:cs="Arial"/>
                <w:b/>
              </w:rPr>
              <w:t xml:space="preserve"> rationale for this choice?</w:t>
            </w:r>
          </w:p>
        </w:tc>
        <w:tc>
          <w:tcPr>
            <w:tcW w:w="3544" w:type="dxa"/>
            <w:shd w:val="clear" w:color="auto" w:fill="auto"/>
            <w:tcMar>
              <w:top w:w="57" w:type="dxa"/>
              <w:bottom w:w="57" w:type="dxa"/>
            </w:tcMar>
          </w:tcPr>
          <w:p w:rsidR="00F13646" w:rsidRPr="00326C32" w:rsidRDefault="00F13646" w:rsidP="00F13646">
            <w:pPr>
              <w:spacing w:after="0"/>
              <w:rPr>
                <w:rFonts w:cs="Arial"/>
                <w:b/>
              </w:rPr>
            </w:pPr>
            <w:r w:rsidRPr="00326C32">
              <w:rPr>
                <w:rFonts w:cs="Arial"/>
                <w:b/>
              </w:rPr>
              <w:t>How will you ensure it is implemented well?</w:t>
            </w:r>
          </w:p>
        </w:tc>
        <w:tc>
          <w:tcPr>
            <w:tcW w:w="1134" w:type="dxa"/>
            <w:shd w:val="clear" w:color="auto" w:fill="auto"/>
          </w:tcPr>
          <w:p w:rsidR="00F13646" w:rsidRPr="00326C32" w:rsidRDefault="00F13646" w:rsidP="00F13646">
            <w:pPr>
              <w:spacing w:after="0"/>
              <w:rPr>
                <w:rFonts w:cs="Arial"/>
                <w:b/>
              </w:rPr>
            </w:pPr>
            <w:r w:rsidRPr="00326C32">
              <w:rPr>
                <w:rFonts w:cs="Arial"/>
                <w:b/>
              </w:rPr>
              <w:t>Staff lead</w:t>
            </w:r>
          </w:p>
        </w:tc>
        <w:tc>
          <w:tcPr>
            <w:tcW w:w="1559" w:type="dxa"/>
          </w:tcPr>
          <w:p w:rsidR="00F13646" w:rsidRPr="00326C32" w:rsidRDefault="005C7B08" w:rsidP="00F13646">
            <w:pPr>
              <w:spacing w:after="0"/>
              <w:rPr>
                <w:rFonts w:cs="Arial"/>
                <w:b/>
              </w:rPr>
            </w:pPr>
            <w:r>
              <w:rPr>
                <w:rFonts w:cs="Arial"/>
                <w:b/>
              </w:rPr>
              <w:t>Budgeted costs</w:t>
            </w:r>
          </w:p>
        </w:tc>
      </w:tr>
      <w:tr w:rsidR="00F13646" w:rsidRPr="00326C32" w:rsidTr="00F13646">
        <w:tc>
          <w:tcPr>
            <w:tcW w:w="2235" w:type="dxa"/>
            <w:tcMar>
              <w:top w:w="57" w:type="dxa"/>
              <w:bottom w:w="57" w:type="dxa"/>
            </w:tcMar>
          </w:tcPr>
          <w:p w:rsidR="000111DB" w:rsidRDefault="002D38B0" w:rsidP="002D38B0">
            <w:pPr>
              <w:rPr>
                <w:rFonts w:ascii="Comic Sans MS" w:hAnsi="Comic Sans MS"/>
                <w:sz w:val="18"/>
                <w:szCs w:val="18"/>
              </w:rPr>
            </w:pPr>
            <w:r>
              <w:rPr>
                <w:rFonts w:ascii="Comic Sans MS" w:hAnsi="Comic Sans MS"/>
                <w:sz w:val="18"/>
                <w:szCs w:val="18"/>
              </w:rPr>
              <w:t>To ensure that all Y</w:t>
            </w:r>
            <w:r w:rsidR="003C2735">
              <w:rPr>
                <w:rFonts w:ascii="Comic Sans MS" w:hAnsi="Comic Sans MS"/>
                <w:sz w:val="18"/>
                <w:szCs w:val="18"/>
              </w:rPr>
              <w:t>ear 5</w:t>
            </w:r>
            <w:r>
              <w:rPr>
                <w:rFonts w:ascii="Comic Sans MS" w:hAnsi="Comic Sans MS"/>
                <w:sz w:val="18"/>
                <w:szCs w:val="18"/>
              </w:rPr>
              <w:t xml:space="preserve"> pupils are taught in manageable class size groups in order to maximise all pupils potential, ensuring that all pupils make at least expected progress.</w:t>
            </w:r>
          </w:p>
          <w:p w:rsidR="00EB038A" w:rsidRPr="002D38B0" w:rsidRDefault="00EB038A" w:rsidP="002D38B0">
            <w:pPr>
              <w:rPr>
                <w:rFonts w:ascii="Comic Sans MS" w:hAnsi="Comic Sans MS"/>
                <w:sz w:val="18"/>
                <w:szCs w:val="18"/>
              </w:rPr>
            </w:pPr>
            <w:r>
              <w:rPr>
                <w:rFonts w:ascii="Comic Sans MS" w:hAnsi="Comic Sans MS"/>
                <w:sz w:val="18"/>
                <w:szCs w:val="18"/>
              </w:rPr>
              <w:t>28% of this cohort are PP.   (25/88)</w:t>
            </w:r>
          </w:p>
        </w:tc>
        <w:tc>
          <w:tcPr>
            <w:tcW w:w="3118" w:type="dxa"/>
            <w:gridSpan w:val="2"/>
            <w:tcMar>
              <w:top w:w="57" w:type="dxa"/>
              <w:bottom w:w="57" w:type="dxa"/>
            </w:tcMar>
          </w:tcPr>
          <w:p w:rsidR="002D38B0" w:rsidRDefault="002D38B0" w:rsidP="002D38B0">
            <w:pPr>
              <w:rPr>
                <w:rFonts w:ascii="Comic Sans MS" w:hAnsi="Comic Sans MS"/>
                <w:sz w:val="18"/>
                <w:szCs w:val="18"/>
              </w:rPr>
            </w:pPr>
            <w:r>
              <w:rPr>
                <w:rFonts w:ascii="Comic Sans MS" w:hAnsi="Comic Sans MS"/>
                <w:sz w:val="18"/>
                <w:szCs w:val="18"/>
              </w:rPr>
              <w:t>An additional teacher employed in order to create</w:t>
            </w:r>
            <w:r w:rsidR="003C2735">
              <w:rPr>
                <w:rFonts w:ascii="Comic Sans MS" w:hAnsi="Comic Sans MS"/>
                <w:sz w:val="18"/>
                <w:szCs w:val="18"/>
              </w:rPr>
              <w:t xml:space="preserve"> smaller class numbers in Year 5</w:t>
            </w:r>
            <w:r>
              <w:rPr>
                <w:rFonts w:ascii="Comic Sans MS" w:hAnsi="Comic Sans MS"/>
                <w:sz w:val="18"/>
                <w:szCs w:val="18"/>
              </w:rPr>
              <w:t xml:space="preserve"> which will allow flexible groupings and targeted support.</w:t>
            </w:r>
          </w:p>
          <w:p w:rsidR="003C2735" w:rsidRPr="00392732" w:rsidRDefault="003C2735" w:rsidP="002D38B0">
            <w:pPr>
              <w:rPr>
                <w:rFonts w:ascii="Comic Sans MS" w:hAnsi="Comic Sans MS"/>
                <w:sz w:val="18"/>
                <w:szCs w:val="18"/>
              </w:rPr>
            </w:pPr>
            <w:r>
              <w:rPr>
                <w:rFonts w:ascii="Comic Sans MS" w:hAnsi="Comic Sans MS"/>
                <w:sz w:val="18"/>
                <w:szCs w:val="18"/>
              </w:rPr>
              <w:t>Link to DEP – cohort targeted support.</w:t>
            </w:r>
          </w:p>
          <w:p w:rsidR="00F13646" w:rsidRPr="00C070C1" w:rsidRDefault="00F13646" w:rsidP="00F13646">
            <w:pPr>
              <w:spacing w:after="0" w:line="240" w:lineRule="auto"/>
              <w:rPr>
                <w:rFonts w:cs="Arial"/>
                <w:sz w:val="20"/>
                <w:szCs w:val="20"/>
              </w:rPr>
            </w:pPr>
          </w:p>
        </w:tc>
        <w:tc>
          <w:tcPr>
            <w:tcW w:w="3827" w:type="dxa"/>
            <w:tcMar>
              <w:top w:w="57" w:type="dxa"/>
              <w:bottom w:w="57" w:type="dxa"/>
            </w:tcMar>
          </w:tcPr>
          <w:p w:rsidR="00F13646" w:rsidRPr="00C070C1" w:rsidRDefault="002D38B0" w:rsidP="00F33782">
            <w:pPr>
              <w:rPr>
                <w:rFonts w:cs="Arial"/>
                <w:sz w:val="20"/>
                <w:szCs w:val="20"/>
              </w:rPr>
            </w:pPr>
            <w:r>
              <w:rPr>
                <w:rFonts w:ascii="Comic Sans MS" w:hAnsi="Comic Sans MS"/>
                <w:sz w:val="18"/>
                <w:szCs w:val="18"/>
              </w:rPr>
              <w:t>This strategy has prov</w:t>
            </w:r>
            <w:r w:rsidR="003C2735">
              <w:rPr>
                <w:rFonts w:ascii="Comic Sans MS" w:hAnsi="Comic Sans MS"/>
                <w:sz w:val="18"/>
                <w:szCs w:val="18"/>
              </w:rPr>
              <w:t>ed successful in previous years in other year groups.</w:t>
            </w:r>
            <w:r>
              <w:rPr>
                <w:rFonts w:ascii="Comic Sans MS" w:hAnsi="Comic Sans MS"/>
                <w:sz w:val="18"/>
                <w:szCs w:val="18"/>
              </w:rPr>
              <w:t xml:space="preserve">  </w:t>
            </w:r>
          </w:p>
        </w:tc>
        <w:tc>
          <w:tcPr>
            <w:tcW w:w="3544" w:type="dxa"/>
            <w:shd w:val="clear" w:color="auto" w:fill="auto"/>
            <w:tcMar>
              <w:top w:w="57" w:type="dxa"/>
              <w:bottom w:w="57" w:type="dxa"/>
            </w:tcMar>
          </w:tcPr>
          <w:p w:rsidR="002D38B0" w:rsidRDefault="002D38B0" w:rsidP="002D38B0">
            <w:pPr>
              <w:pStyle w:val="ListParagraph"/>
              <w:numPr>
                <w:ilvl w:val="0"/>
                <w:numId w:val="12"/>
              </w:numPr>
              <w:rPr>
                <w:rFonts w:ascii="Comic Sans MS" w:hAnsi="Comic Sans MS"/>
                <w:sz w:val="18"/>
                <w:szCs w:val="18"/>
              </w:rPr>
            </w:pPr>
            <w:r>
              <w:rPr>
                <w:rFonts w:ascii="Comic Sans MS" w:hAnsi="Comic Sans MS"/>
                <w:sz w:val="18"/>
                <w:szCs w:val="18"/>
              </w:rPr>
              <w:t xml:space="preserve">Weekly </w:t>
            </w:r>
            <w:r w:rsidR="003C2735">
              <w:rPr>
                <w:rFonts w:ascii="Comic Sans MS" w:hAnsi="Comic Sans MS"/>
                <w:sz w:val="18"/>
                <w:szCs w:val="18"/>
              </w:rPr>
              <w:t>Year 5</w:t>
            </w:r>
            <w:r w:rsidRPr="002D38B0">
              <w:rPr>
                <w:rFonts w:ascii="Comic Sans MS" w:hAnsi="Comic Sans MS"/>
                <w:sz w:val="18"/>
                <w:szCs w:val="18"/>
              </w:rPr>
              <w:t xml:space="preserve"> PPA sessions.</w:t>
            </w:r>
          </w:p>
          <w:p w:rsidR="002D38B0" w:rsidRDefault="002D38B0" w:rsidP="002D38B0">
            <w:pPr>
              <w:pStyle w:val="ListParagraph"/>
              <w:numPr>
                <w:ilvl w:val="0"/>
                <w:numId w:val="12"/>
              </w:numPr>
              <w:rPr>
                <w:rFonts w:ascii="Comic Sans MS" w:hAnsi="Comic Sans MS"/>
                <w:sz w:val="18"/>
                <w:szCs w:val="18"/>
              </w:rPr>
            </w:pPr>
            <w:r>
              <w:rPr>
                <w:rFonts w:ascii="Comic Sans MS" w:hAnsi="Comic Sans MS"/>
                <w:sz w:val="18"/>
                <w:szCs w:val="18"/>
              </w:rPr>
              <w:t>Half termly pupils progress meetings.</w:t>
            </w:r>
          </w:p>
          <w:p w:rsidR="002D38B0" w:rsidRDefault="002D38B0" w:rsidP="002D38B0">
            <w:pPr>
              <w:pStyle w:val="ListParagraph"/>
              <w:numPr>
                <w:ilvl w:val="0"/>
                <w:numId w:val="12"/>
              </w:numPr>
              <w:rPr>
                <w:rFonts w:ascii="Comic Sans MS" w:hAnsi="Comic Sans MS"/>
                <w:sz w:val="18"/>
                <w:szCs w:val="18"/>
              </w:rPr>
            </w:pPr>
            <w:r>
              <w:rPr>
                <w:rFonts w:ascii="Comic Sans MS" w:hAnsi="Comic Sans MS"/>
                <w:sz w:val="18"/>
                <w:szCs w:val="18"/>
              </w:rPr>
              <w:t>Data collection.</w:t>
            </w:r>
          </w:p>
          <w:p w:rsidR="002D38B0" w:rsidRDefault="002D38B0" w:rsidP="002D38B0">
            <w:pPr>
              <w:pStyle w:val="ListParagraph"/>
              <w:numPr>
                <w:ilvl w:val="0"/>
                <w:numId w:val="12"/>
              </w:numPr>
              <w:rPr>
                <w:rFonts w:ascii="Comic Sans MS" w:hAnsi="Comic Sans MS"/>
                <w:sz w:val="18"/>
                <w:szCs w:val="18"/>
              </w:rPr>
            </w:pPr>
            <w:r>
              <w:rPr>
                <w:rFonts w:ascii="Comic Sans MS" w:hAnsi="Comic Sans MS"/>
                <w:sz w:val="18"/>
                <w:szCs w:val="18"/>
              </w:rPr>
              <w:t xml:space="preserve">School evaluation (lesson </w:t>
            </w:r>
            <w:proofErr w:type="spellStart"/>
            <w:r>
              <w:rPr>
                <w:rFonts w:ascii="Comic Sans MS" w:hAnsi="Comic Sans MS"/>
                <w:sz w:val="18"/>
                <w:szCs w:val="18"/>
              </w:rPr>
              <w:t>obs</w:t>
            </w:r>
            <w:proofErr w:type="spellEnd"/>
            <w:r>
              <w:rPr>
                <w:rFonts w:ascii="Comic Sans MS" w:hAnsi="Comic Sans MS"/>
                <w:sz w:val="18"/>
                <w:szCs w:val="18"/>
              </w:rPr>
              <w:t>, work scrutiny, ‘drop ins’ etc…).</w:t>
            </w:r>
          </w:p>
          <w:p w:rsidR="002D38B0" w:rsidRPr="002D38B0" w:rsidRDefault="002D38B0" w:rsidP="002D38B0">
            <w:pPr>
              <w:pStyle w:val="ListParagraph"/>
              <w:numPr>
                <w:ilvl w:val="0"/>
                <w:numId w:val="12"/>
              </w:numPr>
              <w:rPr>
                <w:rFonts w:ascii="Comic Sans MS" w:hAnsi="Comic Sans MS"/>
                <w:sz w:val="18"/>
                <w:szCs w:val="18"/>
              </w:rPr>
            </w:pPr>
            <w:r>
              <w:rPr>
                <w:rFonts w:ascii="Comic Sans MS" w:hAnsi="Comic Sans MS"/>
                <w:sz w:val="18"/>
                <w:szCs w:val="18"/>
              </w:rPr>
              <w:t>End of</w:t>
            </w:r>
            <w:r w:rsidR="003C2735">
              <w:rPr>
                <w:rFonts w:ascii="Comic Sans MS" w:hAnsi="Comic Sans MS"/>
                <w:sz w:val="18"/>
                <w:szCs w:val="18"/>
              </w:rPr>
              <w:t xml:space="preserve"> Y5 and</w:t>
            </w:r>
            <w:r>
              <w:rPr>
                <w:rFonts w:ascii="Comic Sans MS" w:hAnsi="Comic Sans MS"/>
                <w:sz w:val="18"/>
                <w:szCs w:val="18"/>
              </w:rPr>
              <w:t xml:space="preserve"> KS</w:t>
            </w:r>
            <w:r w:rsidR="003C2735">
              <w:rPr>
                <w:rFonts w:ascii="Comic Sans MS" w:hAnsi="Comic Sans MS"/>
                <w:sz w:val="18"/>
                <w:szCs w:val="18"/>
              </w:rPr>
              <w:t xml:space="preserve"> 2</w:t>
            </w:r>
            <w:r>
              <w:rPr>
                <w:rFonts w:ascii="Comic Sans MS" w:hAnsi="Comic Sans MS"/>
                <w:sz w:val="18"/>
                <w:szCs w:val="18"/>
              </w:rPr>
              <w:t xml:space="preserve"> outcomes.</w:t>
            </w:r>
          </w:p>
          <w:p w:rsidR="00F13646" w:rsidRPr="002D38B0" w:rsidRDefault="00F13646" w:rsidP="002D38B0">
            <w:pPr>
              <w:spacing w:after="0" w:line="240" w:lineRule="auto"/>
              <w:ind w:left="720" w:hanging="720"/>
              <w:rPr>
                <w:rFonts w:cs="Arial"/>
                <w:sz w:val="20"/>
                <w:szCs w:val="20"/>
              </w:rPr>
            </w:pPr>
          </w:p>
        </w:tc>
        <w:tc>
          <w:tcPr>
            <w:tcW w:w="1134" w:type="dxa"/>
            <w:shd w:val="clear" w:color="auto" w:fill="auto"/>
          </w:tcPr>
          <w:p w:rsidR="00F13646" w:rsidRPr="00C070C1" w:rsidRDefault="002D38B0" w:rsidP="00F13646">
            <w:pPr>
              <w:spacing w:after="0" w:line="240" w:lineRule="auto"/>
              <w:rPr>
                <w:rFonts w:cs="Arial"/>
                <w:sz w:val="20"/>
                <w:szCs w:val="20"/>
              </w:rPr>
            </w:pPr>
            <w:r>
              <w:rPr>
                <w:rFonts w:cs="Arial"/>
                <w:sz w:val="20"/>
                <w:szCs w:val="20"/>
              </w:rPr>
              <w:t>AB</w:t>
            </w:r>
          </w:p>
        </w:tc>
        <w:tc>
          <w:tcPr>
            <w:tcW w:w="1559" w:type="dxa"/>
          </w:tcPr>
          <w:p w:rsidR="00F13646" w:rsidRPr="00C070C1" w:rsidRDefault="003A1D1B" w:rsidP="00F13646">
            <w:pPr>
              <w:spacing w:after="0" w:line="240" w:lineRule="auto"/>
              <w:rPr>
                <w:rFonts w:cs="Arial"/>
                <w:sz w:val="20"/>
                <w:szCs w:val="20"/>
              </w:rPr>
            </w:pPr>
            <w:r>
              <w:rPr>
                <w:rFonts w:cs="Arial"/>
                <w:sz w:val="20"/>
                <w:szCs w:val="20"/>
              </w:rPr>
              <w:t>£</w:t>
            </w:r>
            <w:r w:rsidR="00ED3802">
              <w:rPr>
                <w:rFonts w:cs="Arial"/>
                <w:sz w:val="20"/>
                <w:szCs w:val="20"/>
              </w:rPr>
              <w:t>54,473 (UP3 + on costs)</w:t>
            </w:r>
          </w:p>
        </w:tc>
      </w:tr>
      <w:tr w:rsidR="00F13646" w:rsidRPr="00326C32" w:rsidTr="00F13646">
        <w:tc>
          <w:tcPr>
            <w:tcW w:w="2235" w:type="dxa"/>
            <w:tcMar>
              <w:top w:w="57" w:type="dxa"/>
              <w:bottom w:w="57" w:type="dxa"/>
            </w:tcMar>
          </w:tcPr>
          <w:p w:rsidR="000111DB" w:rsidRDefault="00F30FED" w:rsidP="00F13646">
            <w:pPr>
              <w:spacing w:after="0" w:line="240" w:lineRule="auto"/>
              <w:rPr>
                <w:rFonts w:cs="Arial"/>
                <w:sz w:val="20"/>
                <w:szCs w:val="20"/>
              </w:rPr>
            </w:pPr>
            <w:r w:rsidRPr="001F4318">
              <w:rPr>
                <w:rFonts w:ascii="Comic Sans MS" w:hAnsi="Comic Sans MS"/>
                <w:sz w:val="18"/>
                <w:szCs w:val="18"/>
              </w:rPr>
              <w:t>To ensure that pupils quickly catch up</w:t>
            </w:r>
            <w:r>
              <w:rPr>
                <w:rFonts w:ascii="Comic Sans MS" w:hAnsi="Comic Sans MS"/>
                <w:sz w:val="18"/>
                <w:szCs w:val="18"/>
              </w:rPr>
              <w:t xml:space="preserve"> their reading skills and attainment in line with </w:t>
            </w:r>
            <w:r>
              <w:rPr>
                <w:rFonts w:ascii="Comic Sans MS" w:hAnsi="Comic Sans MS"/>
                <w:sz w:val="18"/>
                <w:szCs w:val="18"/>
              </w:rPr>
              <w:lastRenderedPageBreak/>
              <w:t>their peers.  (PP and non PP).</w:t>
            </w:r>
          </w:p>
          <w:p w:rsidR="000111DB" w:rsidRDefault="000111DB" w:rsidP="00F13646">
            <w:pPr>
              <w:spacing w:after="0" w:line="240" w:lineRule="auto"/>
              <w:rPr>
                <w:rFonts w:cs="Arial"/>
                <w:sz w:val="20"/>
                <w:szCs w:val="20"/>
              </w:rPr>
            </w:pPr>
          </w:p>
          <w:p w:rsidR="000111DB" w:rsidRDefault="000111DB" w:rsidP="00F13646">
            <w:pPr>
              <w:spacing w:after="0" w:line="240" w:lineRule="auto"/>
              <w:rPr>
                <w:rFonts w:cs="Arial"/>
                <w:sz w:val="20"/>
                <w:szCs w:val="20"/>
              </w:rPr>
            </w:pPr>
          </w:p>
          <w:p w:rsidR="003A1D1B" w:rsidRPr="00C070C1" w:rsidRDefault="003A1D1B" w:rsidP="00F13646">
            <w:pPr>
              <w:spacing w:after="0" w:line="240" w:lineRule="auto"/>
              <w:rPr>
                <w:rFonts w:cs="Arial"/>
                <w:sz w:val="20"/>
                <w:szCs w:val="20"/>
              </w:rPr>
            </w:pPr>
          </w:p>
        </w:tc>
        <w:tc>
          <w:tcPr>
            <w:tcW w:w="3118" w:type="dxa"/>
            <w:gridSpan w:val="2"/>
            <w:tcMar>
              <w:top w:w="57" w:type="dxa"/>
              <w:bottom w:w="57" w:type="dxa"/>
            </w:tcMar>
          </w:tcPr>
          <w:p w:rsidR="00F30FED" w:rsidRDefault="00F30FED" w:rsidP="00F30FED">
            <w:pPr>
              <w:rPr>
                <w:rFonts w:ascii="Comic Sans MS" w:hAnsi="Comic Sans MS"/>
                <w:sz w:val="18"/>
                <w:szCs w:val="18"/>
              </w:rPr>
            </w:pPr>
            <w:r>
              <w:rPr>
                <w:rFonts w:ascii="Comic Sans MS" w:hAnsi="Comic Sans MS"/>
                <w:sz w:val="18"/>
                <w:szCs w:val="18"/>
              </w:rPr>
              <w:lastRenderedPageBreak/>
              <w:t xml:space="preserve">Teaching assistant time to support individual pupils in developing their reading skills </w:t>
            </w:r>
            <w:r>
              <w:rPr>
                <w:rFonts w:ascii="Comic Sans MS" w:hAnsi="Comic Sans MS"/>
                <w:sz w:val="18"/>
                <w:szCs w:val="18"/>
              </w:rPr>
              <w:lastRenderedPageBreak/>
              <w:t>(across KS1 &amp; 2) Target PPG pupils across each year group that are falling behind. (Six week daily intervention programmes – RR style).</w:t>
            </w:r>
          </w:p>
          <w:p w:rsidR="00944E1C" w:rsidRDefault="00F30FED" w:rsidP="00236255">
            <w:pPr>
              <w:rPr>
                <w:rFonts w:ascii="Comic Sans MS" w:hAnsi="Comic Sans MS"/>
                <w:sz w:val="18"/>
                <w:szCs w:val="18"/>
              </w:rPr>
            </w:pPr>
            <w:r>
              <w:rPr>
                <w:rFonts w:ascii="Comic Sans MS" w:hAnsi="Comic Sans MS"/>
                <w:sz w:val="18"/>
                <w:szCs w:val="18"/>
              </w:rPr>
              <w:t>Year 6 booster classes after school running from September 2016.</w:t>
            </w:r>
          </w:p>
          <w:p w:rsidR="00C66DDA" w:rsidRPr="00236255" w:rsidRDefault="00C66DDA" w:rsidP="00236255">
            <w:pPr>
              <w:rPr>
                <w:rFonts w:ascii="Comic Sans MS" w:hAnsi="Comic Sans MS"/>
                <w:sz w:val="18"/>
                <w:szCs w:val="18"/>
              </w:rPr>
            </w:pPr>
            <w:r>
              <w:rPr>
                <w:rFonts w:ascii="Comic Sans MS" w:hAnsi="Comic Sans MS"/>
                <w:sz w:val="18"/>
                <w:szCs w:val="18"/>
              </w:rPr>
              <w:t>Use of BEDROCK to improve vocabulary choice, use and understanding</w:t>
            </w:r>
          </w:p>
        </w:tc>
        <w:tc>
          <w:tcPr>
            <w:tcW w:w="3827" w:type="dxa"/>
            <w:tcMar>
              <w:top w:w="57" w:type="dxa"/>
              <w:bottom w:w="57" w:type="dxa"/>
            </w:tcMar>
          </w:tcPr>
          <w:p w:rsidR="00DD386E" w:rsidRDefault="00DD386E" w:rsidP="00DD386E">
            <w:pPr>
              <w:rPr>
                <w:rFonts w:ascii="Comic Sans MS" w:hAnsi="Comic Sans MS"/>
                <w:sz w:val="18"/>
                <w:szCs w:val="18"/>
              </w:rPr>
            </w:pPr>
            <w:r>
              <w:rPr>
                <w:rFonts w:ascii="Comic Sans MS" w:hAnsi="Comic Sans MS"/>
                <w:sz w:val="18"/>
                <w:szCs w:val="18"/>
              </w:rPr>
              <w:lastRenderedPageBreak/>
              <w:t>This strategy has proved successful in previous years</w:t>
            </w:r>
            <w:r w:rsidR="00F33782">
              <w:rPr>
                <w:rFonts w:ascii="Comic Sans MS" w:hAnsi="Comic Sans MS"/>
                <w:sz w:val="18"/>
                <w:szCs w:val="18"/>
              </w:rPr>
              <w:t xml:space="preserve">.  </w:t>
            </w:r>
            <w:r>
              <w:rPr>
                <w:rFonts w:ascii="Comic Sans MS" w:hAnsi="Comic Sans MS"/>
                <w:sz w:val="18"/>
                <w:szCs w:val="18"/>
              </w:rPr>
              <w:t xml:space="preserve">Targeted pupils make </w:t>
            </w:r>
            <w:r>
              <w:rPr>
                <w:rFonts w:ascii="Comic Sans MS" w:hAnsi="Comic Sans MS"/>
                <w:sz w:val="18"/>
                <w:szCs w:val="18"/>
              </w:rPr>
              <w:lastRenderedPageBreak/>
              <w:t>rapid progress.</w:t>
            </w:r>
          </w:p>
          <w:p w:rsidR="00C66DDA" w:rsidRDefault="00C66DDA" w:rsidP="00DD386E">
            <w:pPr>
              <w:rPr>
                <w:rFonts w:ascii="Comic Sans MS" w:hAnsi="Comic Sans MS"/>
                <w:sz w:val="18"/>
                <w:szCs w:val="18"/>
              </w:rPr>
            </w:pPr>
          </w:p>
          <w:p w:rsidR="00C66DDA" w:rsidRDefault="00C66DDA" w:rsidP="00DD386E">
            <w:pPr>
              <w:rPr>
                <w:rFonts w:ascii="Comic Sans MS" w:hAnsi="Comic Sans MS"/>
                <w:sz w:val="18"/>
                <w:szCs w:val="18"/>
              </w:rPr>
            </w:pPr>
          </w:p>
          <w:p w:rsidR="00C66DDA" w:rsidRDefault="00C66DDA" w:rsidP="00DD386E">
            <w:pPr>
              <w:rPr>
                <w:rFonts w:ascii="Comic Sans MS" w:hAnsi="Comic Sans MS"/>
                <w:sz w:val="18"/>
                <w:szCs w:val="18"/>
              </w:rPr>
            </w:pPr>
          </w:p>
          <w:p w:rsidR="00C66DDA" w:rsidRDefault="00C66DDA" w:rsidP="00DD386E">
            <w:pPr>
              <w:rPr>
                <w:rFonts w:ascii="Comic Sans MS" w:hAnsi="Comic Sans MS"/>
                <w:sz w:val="18"/>
                <w:szCs w:val="18"/>
              </w:rPr>
            </w:pPr>
          </w:p>
          <w:p w:rsidR="00C66DDA" w:rsidRDefault="00C66DDA" w:rsidP="00DD386E">
            <w:pPr>
              <w:rPr>
                <w:rFonts w:ascii="Comic Sans MS" w:hAnsi="Comic Sans MS"/>
                <w:sz w:val="18"/>
                <w:szCs w:val="18"/>
              </w:rPr>
            </w:pPr>
          </w:p>
          <w:p w:rsidR="00C66DDA" w:rsidRDefault="00C66DDA" w:rsidP="00DD386E">
            <w:pPr>
              <w:rPr>
                <w:rFonts w:ascii="Comic Sans MS" w:hAnsi="Comic Sans MS"/>
                <w:sz w:val="18"/>
                <w:szCs w:val="18"/>
              </w:rPr>
            </w:pPr>
            <w:r>
              <w:rPr>
                <w:rFonts w:ascii="Comic Sans MS" w:hAnsi="Comic Sans MS"/>
                <w:sz w:val="18"/>
                <w:szCs w:val="18"/>
              </w:rPr>
              <w:t>Has proved successful in accelerating levels of progress and attainment in reading across other JMAT schools.</w:t>
            </w:r>
          </w:p>
          <w:p w:rsidR="00944E1C" w:rsidRPr="00C66DDA" w:rsidRDefault="00944E1C" w:rsidP="00C66DDA">
            <w:pPr>
              <w:rPr>
                <w:rFonts w:ascii="Comic Sans MS" w:hAnsi="Comic Sans MS"/>
                <w:sz w:val="18"/>
                <w:szCs w:val="18"/>
              </w:rPr>
            </w:pPr>
          </w:p>
        </w:tc>
        <w:tc>
          <w:tcPr>
            <w:tcW w:w="3544" w:type="dxa"/>
            <w:shd w:val="clear" w:color="auto" w:fill="auto"/>
            <w:tcMar>
              <w:top w:w="57" w:type="dxa"/>
              <w:bottom w:w="57" w:type="dxa"/>
            </w:tcMar>
          </w:tcPr>
          <w:p w:rsidR="007D78E6" w:rsidRDefault="00DD386E" w:rsidP="00DD386E">
            <w:pPr>
              <w:pStyle w:val="ListParagraph"/>
              <w:numPr>
                <w:ilvl w:val="0"/>
                <w:numId w:val="15"/>
              </w:numPr>
              <w:spacing w:after="0" w:line="240" w:lineRule="auto"/>
              <w:rPr>
                <w:rFonts w:ascii="Comic Sans MS" w:hAnsi="Comic Sans MS" w:cs="Arial"/>
                <w:sz w:val="18"/>
                <w:szCs w:val="18"/>
              </w:rPr>
            </w:pPr>
            <w:r w:rsidRPr="00DD386E">
              <w:rPr>
                <w:rFonts w:ascii="Comic Sans MS" w:hAnsi="Comic Sans MS" w:cs="Arial"/>
                <w:sz w:val="18"/>
                <w:szCs w:val="18"/>
              </w:rPr>
              <w:lastRenderedPageBreak/>
              <w:t>Through half termly inclusion meeting.</w:t>
            </w:r>
          </w:p>
          <w:p w:rsidR="00DD386E" w:rsidRDefault="00DD386E" w:rsidP="00DD386E">
            <w:pPr>
              <w:pStyle w:val="ListParagraph"/>
              <w:numPr>
                <w:ilvl w:val="0"/>
                <w:numId w:val="15"/>
              </w:numPr>
              <w:spacing w:after="0" w:line="240" w:lineRule="auto"/>
              <w:rPr>
                <w:rFonts w:ascii="Comic Sans MS" w:hAnsi="Comic Sans MS" w:cs="Arial"/>
                <w:sz w:val="18"/>
                <w:szCs w:val="18"/>
              </w:rPr>
            </w:pPr>
            <w:r>
              <w:rPr>
                <w:rFonts w:ascii="Comic Sans MS" w:hAnsi="Comic Sans MS" w:cs="Arial"/>
                <w:sz w:val="18"/>
                <w:szCs w:val="18"/>
              </w:rPr>
              <w:t>Half termly pupil progress meetings.</w:t>
            </w:r>
          </w:p>
          <w:p w:rsidR="00DD386E" w:rsidRDefault="00DD386E" w:rsidP="00DD386E">
            <w:pPr>
              <w:pStyle w:val="ListParagraph"/>
              <w:numPr>
                <w:ilvl w:val="0"/>
                <w:numId w:val="15"/>
              </w:numPr>
              <w:spacing w:after="0" w:line="240" w:lineRule="auto"/>
              <w:rPr>
                <w:rFonts w:ascii="Comic Sans MS" w:hAnsi="Comic Sans MS" w:cs="Arial"/>
                <w:sz w:val="18"/>
                <w:szCs w:val="18"/>
              </w:rPr>
            </w:pPr>
            <w:r>
              <w:rPr>
                <w:rFonts w:ascii="Comic Sans MS" w:hAnsi="Comic Sans MS" w:cs="Arial"/>
                <w:sz w:val="18"/>
                <w:szCs w:val="18"/>
              </w:rPr>
              <w:lastRenderedPageBreak/>
              <w:t>Data Collection.</w:t>
            </w:r>
          </w:p>
          <w:p w:rsidR="00DD386E" w:rsidRPr="00DD386E" w:rsidRDefault="00DD386E" w:rsidP="00DD386E">
            <w:pPr>
              <w:pStyle w:val="ListParagraph"/>
              <w:numPr>
                <w:ilvl w:val="0"/>
                <w:numId w:val="15"/>
              </w:numPr>
              <w:spacing w:after="0" w:line="240" w:lineRule="auto"/>
              <w:rPr>
                <w:rFonts w:ascii="Comic Sans MS" w:hAnsi="Comic Sans MS" w:cs="Arial"/>
                <w:sz w:val="18"/>
                <w:szCs w:val="18"/>
              </w:rPr>
            </w:pPr>
            <w:r>
              <w:rPr>
                <w:rFonts w:ascii="Comic Sans MS" w:hAnsi="Comic Sans MS" w:cs="Arial"/>
                <w:sz w:val="18"/>
                <w:szCs w:val="18"/>
              </w:rPr>
              <w:t>End of</w:t>
            </w:r>
            <w:r w:rsidR="00C66DDA">
              <w:rPr>
                <w:rFonts w:ascii="Comic Sans MS" w:hAnsi="Comic Sans MS" w:cs="Arial"/>
                <w:sz w:val="18"/>
                <w:szCs w:val="18"/>
              </w:rPr>
              <w:t xml:space="preserve"> year and</w:t>
            </w:r>
            <w:r>
              <w:rPr>
                <w:rFonts w:ascii="Comic Sans MS" w:hAnsi="Comic Sans MS" w:cs="Arial"/>
                <w:sz w:val="18"/>
                <w:szCs w:val="18"/>
              </w:rPr>
              <w:t xml:space="preserve"> KS outcomes.</w:t>
            </w:r>
          </w:p>
        </w:tc>
        <w:tc>
          <w:tcPr>
            <w:tcW w:w="1134" w:type="dxa"/>
            <w:shd w:val="clear" w:color="auto" w:fill="auto"/>
          </w:tcPr>
          <w:p w:rsidR="00944E1C" w:rsidRDefault="00C66DDA" w:rsidP="00F13646">
            <w:pPr>
              <w:spacing w:after="0" w:line="240" w:lineRule="auto"/>
              <w:rPr>
                <w:rFonts w:cs="Arial"/>
                <w:sz w:val="20"/>
                <w:szCs w:val="20"/>
              </w:rPr>
            </w:pPr>
            <w:r>
              <w:rPr>
                <w:rFonts w:cs="Arial"/>
                <w:sz w:val="20"/>
                <w:szCs w:val="20"/>
              </w:rPr>
              <w:lastRenderedPageBreak/>
              <w:t>AF</w:t>
            </w: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Pr="00C070C1" w:rsidRDefault="00C66DDA" w:rsidP="00F13646">
            <w:pPr>
              <w:spacing w:after="0" w:line="240" w:lineRule="auto"/>
              <w:rPr>
                <w:rFonts w:cs="Arial"/>
                <w:sz w:val="20"/>
                <w:szCs w:val="20"/>
              </w:rPr>
            </w:pPr>
            <w:r>
              <w:rPr>
                <w:rFonts w:cs="Arial"/>
                <w:sz w:val="20"/>
                <w:szCs w:val="20"/>
              </w:rPr>
              <w:t>JH</w:t>
            </w:r>
          </w:p>
        </w:tc>
        <w:tc>
          <w:tcPr>
            <w:tcW w:w="1559" w:type="dxa"/>
          </w:tcPr>
          <w:p w:rsidR="00A82203" w:rsidRDefault="00ED3802" w:rsidP="00A82203">
            <w:pPr>
              <w:spacing w:after="0" w:line="240" w:lineRule="auto"/>
              <w:rPr>
                <w:rFonts w:cs="Arial"/>
                <w:sz w:val="20"/>
                <w:szCs w:val="20"/>
              </w:rPr>
            </w:pPr>
            <w:r>
              <w:rPr>
                <w:rFonts w:cs="Arial"/>
                <w:sz w:val="20"/>
                <w:szCs w:val="20"/>
              </w:rPr>
              <w:lastRenderedPageBreak/>
              <w:t>£17,420</w:t>
            </w:r>
            <w:r w:rsidR="00B343A2">
              <w:rPr>
                <w:rFonts w:cs="Arial"/>
                <w:sz w:val="20"/>
                <w:szCs w:val="20"/>
              </w:rPr>
              <w:t xml:space="preserve"> (x2)</w:t>
            </w: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Default="00C66DDA" w:rsidP="00A82203">
            <w:pPr>
              <w:spacing w:after="0" w:line="240" w:lineRule="auto"/>
              <w:rPr>
                <w:rFonts w:cs="Arial"/>
                <w:sz w:val="20"/>
                <w:szCs w:val="20"/>
              </w:rPr>
            </w:pPr>
          </w:p>
          <w:p w:rsidR="00C66DDA" w:rsidRPr="00C070C1" w:rsidRDefault="00ED3802" w:rsidP="00A82203">
            <w:pPr>
              <w:spacing w:after="0" w:line="240" w:lineRule="auto"/>
              <w:rPr>
                <w:rFonts w:cs="Arial"/>
                <w:sz w:val="20"/>
                <w:szCs w:val="20"/>
              </w:rPr>
            </w:pPr>
            <w:r>
              <w:rPr>
                <w:rFonts w:cs="Arial"/>
                <w:sz w:val="20"/>
                <w:szCs w:val="20"/>
              </w:rPr>
              <w:t>£2</w:t>
            </w:r>
            <w:r w:rsidR="00C66DDA">
              <w:rPr>
                <w:rFonts w:cs="Arial"/>
                <w:sz w:val="20"/>
                <w:szCs w:val="20"/>
              </w:rPr>
              <w:t>000</w:t>
            </w:r>
          </w:p>
        </w:tc>
      </w:tr>
      <w:tr w:rsidR="00F13646" w:rsidRPr="00326C32" w:rsidTr="00F13646">
        <w:trPr>
          <w:trHeight w:hRule="exact" w:val="340"/>
        </w:trPr>
        <w:tc>
          <w:tcPr>
            <w:tcW w:w="13858" w:type="dxa"/>
            <w:gridSpan w:val="6"/>
            <w:tcMar>
              <w:top w:w="57" w:type="dxa"/>
              <w:bottom w:w="57" w:type="dxa"/>
            </w:tcMar>
          </w:tcPr>
          <w:p w:rsidR="00F13646" w:rsidRPr="00326C32" w:rsidRDefault="00F13646" w:rsidP="00F13646">
            <w:pPr>
              <w:spacing w:after="0"/>
              <w:jc w:val="right"/>
              <w:rPr>
                <w:rFonts w:cs="Arial"/>
              </w:rPr>
            </w:pPr>
            <w:r w:rsidRPr="00326C32">
              <w:rPr>
                <w:rFonts w:cs="Arial"/>
                <w:b/>
              </w:rPr>
              <w:lastRenderedPageBreak/>
              <w:t>Total budgeted cost</w:t>
            </w:r>
          </w:p>
        </w:tc>
        <w:tc>
          <w:tcPr>
            <w:tcW w:w="1559" w:type="dxa"/>
          </w:tcPr>
          <w:p w:rsidR="00F13646" w:rsidRPr="00326C32" w:rsidRDefault="00ED3802" w:rsidP="00A82203">
            <w:pPr>
              <w:spacing w:after="0"/>
              <w:rPr>
                <w:rFonts w:cs="Arial"/>
              </w:rPr>
            </w:pPr>
            <w:r>
              <w:rPr>
                <w:rFonts w:cs="Arial"/>
              </w:rPr>
              <w:t>£91,313</w:t>
            </w:r>
          </w:p>
        </w:tc>
      </w:tr>
      <w:tr w:rsidR="00F13646" w:rsidRPr="00326C32" w:rsidTr="00F13646">
        <w:tc>
          <w:tcPr>
            <w:tcW w:w="15417" w:type="dxa"/>
            <w:gridSpan w:val="7"/>
            <w:tcMar>
              <w:top w:w="57" w:type="dxa"/>
              <w:bottom w:w="57" w:type="dxa"/>
            </w:tcMar>
          </w:tcPr>
          <w:p w:rsidR="00F13646" w:rsidRPr="00326C32" w:rsidRDefault="00F13646" w:rsidP="00F13646">
            <w:pPr>
              <w:pStyle w:val="ListParagraph"/>
              <w:numPr>
                <w:ilvl w:val="0"/>
                <w:numId w:val="3"/>
              </w:numPr>
              <w:spacing w:after="0" w:line="240" w:lineRule="auto"/>
              <w:ind w:left="426" w:hanging="142"/>
              <w:contextualSpacing w:val="0"/>
              <w:rPr>
                <w:rFonts w:cs="Arial"/>
                <w:b/>
              </w:rPr>
            </w:pPr>
            <w:r w:rsidRPr="00326C32">
              <w:rPr>
                <w:rFonts w:cs="Arial"/>
                <w:b/>
              </w:rPr>
              <w:t>Targeted support</w:t>
            </w:r>
          </w:p>
        </w:tc>
      </w:tr>
      <w:tr w:rsidR="00F13646" w:rsidRPr="00326C32" w:rsidTr="00F13646">
        <w:tc>
          <w:tcPr>
            <w:tcW w:w="2235" w:type="dxa"/>
            <w:tcMar>
              <w:top w:w="57" w:type="dxa"/>
              <w:bottom w:w="57" w:type="dxa"/>
            </w:tcMar>
          </w:tcPr>
          <w:p w:rsidR="00F13646" w:rsidRPr="00326C32" w:rsidRDefault="00F13646" w:rsidP="00F13646">
            <w:pPr>
              <w:spacing w:after="0"/>
              <w:rPr>
                <w:rFonts w:cs="Arial"/>
                <w:b/>
              </w:rPr>
            </w:pPr>
            <w:r w:rsidRPr="00326C32">
              <w:rPr>
                <w:rFonts w:cs="Arial"/>
                <w:b/>
              </w:rPr>
              <w:t>Desired outcome</w:t>
            </w:r>
          </w:p>
        </w:tc>
        <w:tc>
          <w:tcPr>
            <w:tcW w:w="3118" w:type="dxa"/>
            <w:gridSpan w:val="2"/>
            <w:tcMar>
              <w:top w:w="57" w:type="dxa"/>
              <w:bottom w:w="57" w:type="dxa"/>
            </w:tcMar>
          </w:tcPr>
          <w:p w:rsidR="00F13646" w:rsidRPr="00326C32" w:rsidRDefault="00F13646" w:rsidP="00F13646">
            <w:pPr>
              <w:spacing w:after="0"/>
              <w:rPr>
                <w:rFonts w:cs="Arial"/>
                <w:b/>
              </w:rPr>
            </w:pPr>
            <w:r w:rsidRPr="00326C32">
              <w:rPr>
                <w:rFonts w:cs="Arial"/>
                <w:b/>
              </w:rPr>
              <w:t>Chosen action / approach</w:t>
            </w:r>
          </w:p>
        </w:tc>
        <w:tc>
          <w:tcPr>
            <w:tcW w:w="3827" w:type="dxa"/>
            <w:tcMar>
              <w:top w:w="57" w:type="dxa"/>
              <w:bottom w:w="57" w:type="dxa"/>
            </w:tcMar>
          </w:tcPr>
          <w:p w:rsidR="00F13646" w:rsidRPr="00326C32" w:rsidRDefault="00F13646" w:rsidP="00F13646">
            <w:pPr>
              <w:spacing w:after="0"/>
              <w:rPr>
                <w:rFonts w:cs="Arial"/>
                <w:b/>
              </w:rPr>
            </w:pPr>
            <w:r>
              <w:rPr>
                <w:rFonts w:cs="Arial"/>
                <w:b/>
              </w:rPr>
              <w:t>What is the evidence and</w:t>
            </w:r>
            <w:r w:rsidRPr="00326C32">
              <w:rPr>
                <w:rFonts w:cs="Arial"/>
                <w:b/>
              </w:rPr>
              <w:t xml:space="preserve"> rationale for this choice?</w:t>
            </w:r>
          </w:p>
        </w:tc>
        <w:tc>
          <w:tcPr>
            <w:tcW w:w="3544" w:type="dxa"/>
            <w:tcMar>
              <w:top w:w="57" w:type="dxa"/>
              <w:bottom w:w="57" w:type="dxa"/>
            </w:tcMar>
          </w:tcPr>
          <w:p w:rsidR="00F13646" w:rsidRPr="00326C32" w:rsidRDefault="00F13646" w:rsidP="00F13646">
            <w:pPr>
              <w:spacing w:after="0"/>
              <w:rPr>
                <w:rFonts w:cs="Arial"/>
                <w:b/>
              </w:rPr>
            </w:pPr>
            <w:r w:rsidRPr="00326C32">
              <w:rPr>
                <w:rFonts w:cs="Arial"/>
                <w:b/>
              </w:rPr>
              <w:t>How will you ensure it is implemented well?</w:t>
            </w:r>
          </w:p>
        </w:tc>
        <w:tc>
          <w:tcPr>
            <w:tcW w:w="1134" w:type="dxa"/>
          </w:tcPr>
          <w:p w:rsidR="00F13646" w:rsidRPr="00326C32" w:rsidRDefault="00F13646" w:rsidP="00F13646">
            <w:pPr>
              <w:spacing w:after="0"/>
              <w:rPr>
                <w:rFonts w:cs="Arial"/>
                <w:b/>
              </w:rPr>
            </w:pPr>
            <w:r w:rsidRPr="00326C32">
              <w:rPr>
                <w:rFonts w:cs="Arial"/>
                <w:b/>
              </w:rPr>
              <w:t>Staff lead</w:t>
            </w:r>
          </w:p>
        </w:tc>
        <w:tc>
          <w:tcPr>
            <w:tcW w:w="1559" w:type="dxa"/>
          </w:tcPr>
          <w:p w:rsidR="00F13646" w:rsidRPr="00326C32" w:rsidRDefault="005C7B08" w:rsidP="00F13646">
            <w:pPr>
              <w:spacing w:after="0"/>
              <w:rPr>
                <w:rFonts w:cs="Arial"/>
                <w:b/>
              </w:rPr>
            </w:pPr>
            <w:r>
              <w:rPr>
                <w:rFonts w:cs="Arial"/>
                <w:b/>
              </w:rPr>
              <w:t>Budgeted costs</w:t>
            </w:r>
          </w:p>
        </w:tc>
      </w:tr>
      <w:tr w:rsidR="00F13646" w:rsidRPr="00326C32" w:rsidTr="00F13646">
        <w:tc>
          <w:tcPr>
            <w:tcW w:w="2235" w:type="dxa"/>
            <w:tcMar>
              <w:top w:w="57" w:type="dxa"/>
              <w:bottom w:w="57" w:type="dxa"/>
            </w:tcMar>
          </w:tcPr>
          <w:p w:rsidR="003A1D1B" w:rsidRPr="003A1D1B" w:rsidRDefault="003A1D1B" w:rsidP="003A1D1B">
            <w:pPr>
              <w:rPr>
                <w:rFonts w:ascii="Comic Sans MS" w:hAnsi="Comic Sans MS"/>
                <w:sz w:val="18"/>
                <w:szCs w:val="18"/>
              </w:rPr>
            </w:pPr>
            <w:r w:rsidRPr="003A1D1B">
              <w:rPr>
                <w:rFonts w:ascii="Comic Sans MS" w:hAnsi="Comic Sans MS" w:cs="Arial"/>
                <w:sz w:val="18"/>
                <w:szCs w:val="18"/>
              </w:rPr>
              <w:t>Pupil Premium Children’s attendance will meet the school’s attendance target and be above national comparisons for PP children.  There will be no Pupil Premium Children with persistent absence.  All our Pupil Premium Children will have 100% punctuality.</w:t>
            </w:r>
          </w:p>
          <w:p w:rsidR="000111DB" w:rsidRPr="002D1B6A" w:rsidRDefault="003A1D1B" w:rsidP="002D1B6A">
            <w:pPr>
              <w:rPr>
                <w:rFonts w:ascii="Comic Sans MS" w:hAnsi="Comic Sans MS"/>
                <w:sz w:val="16"/>
                <w:szCs w:val="16"/>
              </w:rPr>
            </w:pPr>
            <w:r w:rsidRPr="005F7D92">
              <w:rPr>
                <w:rFonts w:ascii="Comic Sans MS" w:hAnsi="Comic Sans MS"/>
                <w:sz w:val="18"/>
                <w:szCs w:val="18"/>
              </w:rPr>
              <w:lastRenderedPageBreak/>
              <w:t>To increase engagement of families in their suppor</w:t>
            </w:r>
            <w:r>
              <w:rPr>
                <w:rFonts w:ascii="Comic Sans MS" w:hAnsi="Comic Sans MS"/>
                <w:sz w:val="18"/>
                <w:szCs w:val="18"/>
              </w:rPr>
              <w:t>t of school and home learning.  T</w:t>
            </w:r>
            <w:r w:rsidRPr="005F7D92">
              <w:rPr>
                <w:rFonts w:ascii="Comic Sans MS" w:hAnsi="Comic Sans MS"/>
                <w:sz w:val="18"/>
                <w:szCs w:val="18"/>
              </w:rPr>
              <w:t>o develop a confidence and positive working relations</w:t>
            </w:r>
            <w:r w:rsidR="002D1B6A">
              <w:rPr>
                <w:rFonts w:ascii="Comic Sans MS" w:hAnsi="Comic Sans MS"/>
                <w:sz w:val="18"/>
                <w:szCs w:val="18"/>
              </w:rPr>
              <w:t>hip between families and school.</w:t>
            </w:r>
          </w:p>
        </w:tc>
        <w:tc>
          <w:tcPr>
            <w:tcW w:w="3118" w:type="dxa"/>
            <w:gridSpan w:val="2"/>
            <w:tcMar>
              <w:top w:w="57" w:type="dxa"/>
              <w:bottom w:w="57" w:type="dxa"/>
            </w:tcMar>
          </w:tcPr>
          <w:p w:rsidR="003A1D1B" w:rsidRDefault="003A1D1B" w:rsidP="003A1D1B">
            <w:pPr>
              <w:rPr>
                <w:rFonts w:ascii="Comic Sans MS" w:hAnsi="Comic Sans MS"/>
                <w:sz w:val="18"/>
                <w:szCs w:val="18"/>
              </w:rPr>
            </w:pPr>
            <w:r>
              <w:rPr>
                <w:rFonts w:ascii="Comic Sans MS" w:hAnsi="Comic Sans MS"/>
                <w:sz w:val="18"/>
                <w:szCs w:val="18"/>
              </w:rPr>
              <w:lastRenderedPageBreak/>
              <w:t xml:space="preserve">Employment of </w:t>
            </w:r>
            <w:r w:rsidR="00C66DDA">
              <w:rPr>
                <w:rFonts w:ascii="Comic Sans MS" w:hAnsi="Comic Sans MS"/>
                <w:sz w:val="18"/>
                <w:szCs w:val="18"/>
              </w:rPr>
              <w:t>three</w:t>
            </w:r>
            <w:r w:rsidRPr="001D4034">
              <w:rPr>
                <w:rFonts w:ascii="Comic Sans MS" w:hAnsi="Comic Sans MS"/>
                <w:sz w:val="18"/>
                <w:szCs w:val="18"/>
              </w:rPr>
              <w:t xml:space="preserve"> Inclusion</w:t>
            </w:r>
            <w:r>
              <w:rPr>
                <w:rFonts w:ascii="Comic Sans MS" w:hAnsi="Comic Sans MS"/>
                <w:b/>
                <w:sz w:val="18"/>
                <w:szCs w:val="18"/>
              </w:rPr>
              <w:t xml:space="preserve"> </w:t>
            </w:r>
            <w:r>
              <w:rPr>
                <w:rFonts w:ascii="Comic Sans MS" w:hAnsi="Comic Sans MS"/>
                <w:sz w:val="18"/>
                <w:szCs w:val="18"/>
              </w:rPr>
              <w:t>M</w:t>
            </w:r>
            <w:r w:rsidRPr="001D4034">
              <w:rPr>
                <w:rFonts w:ascii="Comic Sans MS" w:hAnsi="Comic Sans MS"/>
                <w:sz w:val="18"/>
                <w:szCs w:val="18"/>
              </w:rPr>
              <w:t xml:space="preserve">anagers/ </w:t>
            </w:r>
            <w:r>
              <w:rPr>
                <w:rFonts w:ascii="Comic Sans MS" w:hAnsi="Comic Sans MS"/>
                <w:sz w:val="18"/>
                <w:szCs w:val="18"/>
              </w:rPr>
              <w:t>family support workers, one based at KS1 and the other</w:t>
            </w:r>
            <w:r w:rsidR="00C66DDA">
              <w:rPr>
                <w:rFonts w:ascii="Comic Sans MS" w:hAnsi="Comic Sans MS"/>
                <w:sz w:val="18"/>
                <w:szCs w:val="18"/>
              </w:rPr>
              <w:t>s</w:t>
            </w:r>
            <w:r>
              <w:rPr>
                <w:rFonts w:ascii="Comic Sans MS" w:hAnsi="Comic Sans MS"/>
                <w:sz w:val="18"/>
                <w:szCs w:val="18"/>
              </w:rPr>
              <w:t xml:space="preserve"> based in KS2 </w:t>
            </w:r>
            <w:r w:rsidRPr="00392732">
              <w:rPr>
                <w:rFonts w:ascii="Comic Sans MS" w:hAnsi="Comic Sans MS"/>
                <w:sz w:val="18"/>
                <w:szCs w:val="18"/>
              </w:rPr>
              <w:t>to work particularly with our families of PPG pupils as well as othe</w:t>
            </w:r>
            <w:r>
              <w:rPr>
                <w:rFonts w:ascii="Comic Sans MS" w:hAnsi="Comic Sans MS"/>
                <w:sz w:val="18"/>
                <w:szCs w:val="18"/>
              </w:rPr>
              <w:t xml:space="preserve">r families that request support or have a need. </w:t>
            </w:r>
            <w:r w:rsidRPr="00392732">
              <w:rPr>
                <w:rFonts w:ascii="Comic Sans MS" w:hAnsi="Comic Sans MS"/>
                <w:sz w:val="18"/>
                <w:szCs w:val="18"/>
              </w:rPr>
              <w:t xml:space="preserve"> Focus on improving attendance</w:t>
            </w:r>
            <w:r>
              <w:rPr>
                <w:rFonts w:ascii="Comic Sans MS" w:hAnsi="Comic Sans MS"/>
                <w:sz w:val="18"/>
                <w:szCs w:val="18"/>
              </w:rPr>
              <w:t xml:space="preserve"> and engagement in learning.  To liaise with colleagues from our feeder infant school and other professionals.</w:t>
            </w:r>
          </w:p>
          <w:p w:rsidR="003A1D1B" w:rsidRDefault="003A1D1B" w:rsidP="003A1D1B">
            <w:pPr>
              <w:rPr>
                <w:rFonts w:ascii="Comic Sans MS" w:hAnsi="Comic Sans MS"/>
                <w:sz w:val="18"/>
                <w:szCs w:val="18"/>
              </w:rPr>
            </w:pPr>
            <w:r>
              <w:rPr>
                <w:rFonts w:ascii="Comic Sans MS" w:hAnsi="Comic Sans MS"/>
                <w:sz w:val="18"/>
                <w:szCs w:val="18"/>
              </w:rPr>
              <w:lastRenderedPageBreak/>
              <w:t>Both to have advocacy role for AFC pupils,</w:t>
            </w:r>
          </w:p>
          <w:p w:rsidR="007D78E6" w:rsidRPr="007D78E6" w:rsidRDefault="007D78E6" w:rsidP="007D78E6">
            <w:pPr>
              <w:spacing w:after="0" w:line="240" w:lineRule="auto"/>
              <w:rPr>
                <w:rFonts w:eastAsia="Calibri" w:cs="Arial"/>
                <w:color w:val="auto"/>
                <w:sz w:val="20"/>
                <w:szCs w:val="20"/>
                <w:lang w:eastAsia="en-US"/>
              </w:rPr>
            </w:pPr>
          </w:p>
        </w:tc>
        <w:tc>
          <w:tcPr>
            <w:tcW w:w="3827" w:type="dxa"/>
            <w:tcMar>
              <w:top w:w="57" w:type="dxa"/>
              <w:bottom w:w="57" w:type="dxa"/>
            </w:tcMar>
          </w:tcPr>
          <w:p w:rsidR="00F13646" w:rsidRDefault="00595ED9" w:rsidP="007D78E6">
            <w:pPr>
              <w:spacing w:after="0" w:line="240" w:lineRule="auto"/>
              <w:rPr>
                <w:rFonts w:ascii="Comic Sans MS" w:hAnsi="Comic Sans MS" w:cs="Arial"/>
                <w:sz w:val="18"/>
                <w:szCs w:val="18"/>
              </w:rPr>
            </w:pPr>
            <w:r w:rsidRPr="00595ED9">
              <w:rPr>
                <w:rFonts w:ascii="Comic Sans MS" w:hAnsi="Comic Sans MS" w:cs="Arial"/>
                <w:sz w:val="18"/>
                <w:szCs w:val="18"/>
              </w:rPr>
              <w:lastRenderedPageBreak/>
              <w:t>Good attendance and punctuality are</w:t>
            </w:r>
            <w:r>
              <w:rPr>
                <w:rFonts w:ascii="Comic Sans MS" w:hAnsi="Comic Sans MS" w:cs="Arial"/>
                <w:sz w:val="18"/>
                <w:szCs w:val="18"/>
              </w:rPr>
              <w:t>’</w:t>
            </w:r>
            <w:r w:rsidRPr="00595ED9">
              <w:rPr>
                <w:rFonts w:ascii="Comic Sans MS" w:hAnsi="Comic Sans MS" w:cs="Arial"/>
                <w:sz w:val="18"/>
                <w:szCs w:val="18"/>
              </w:rPr>
              <w:t xml:space="preserve"> key</w:t>
            </w:r>
            <w:r>
              <w:rPr>
                <w:rFonts w:ascii="Comic Sans MS" w:hAnsi="Comic Sans MS" w:cs="Arial"/>
                <w:sz w:val="18"/>
                <w:szCs w:val="18"/>
              </w:rPr>
              <w:t>’</w:t>
            </w:r>
            <w:r w:rsidRPr="00595ED9">
              <w:rPr>
                <w:rFonts w:ascii="Comic Sans MS" w:hAnsi="Comic Sans MS" w:cs="Arial"/>
                <w:sz w:val="18"/>
                <w:szCs w:val="18"/>
              </w:rPr>
              <w:t xml:space="preserve"> in raising leve</w:t>
            </w:r>
            <w:r>
              <w:rPr>
                <w:rFonts w:ascii="Comic Sans MS" w:hAnsi="Comic Sans MS" w:cs="Arial"/>
                <w:sz w:val="18"/>
                <w:szCs w:val="18"/>
              </w:rPr>
              <w:t>ls of attainment and progress.</w:t>
            </w:r>
          </w:p>
          <w:p w:rsidR="00595ED9" w:rsidRDefault="00595ED9" w:rsidP="007D78E6">
            <w:pPr>
              <w:spacing w:after="0" w:line="240" w:lineRule="auto"/>
              <w:rPr>
                <w:rFonts w:ascii="Comic Sans MS" w:hAnsi="Comic Sans MS" w:cs="Arial"/>
                <w:sz w:val="18"/>
                <w:szCs w:val="18"/>
              </w:rPr>
            </w:pPr>
            <w:r>
              <w:rPr>
                <w:rFonts w:ascii="Comic Sans MS" w:hAnsi="Comic Sans MS" w:cs="Arial"/>
                <w:sz w:val="18"/>
                <w:szCs w:val="18"/>
              </w:rPr>
              <w:t>Promoting and supporting learning at home is also vital to each child achieving their full potential.</w:t>
            </w:r>
          </w:p>
          <w:p w:rsidR="00595ED9" w:rsidRDefault="00595ED9" w:rsidP="007D78E6">
            <w:pPr>
              <w:spacing w:after="0" w:line="240" w:lineRule="auto"/>
              <w:rPr>
                <w:rFonts w:ascii="Comic Sans MS" w:hAnsi="Comic Sans MS" w:cs="Arial"/>
                <w:sz w:val="18"/>
                <w:szCs w:val="18"/>
              </w:rPr>
            </w:pPr>
            <w:r>
              <w:rPr>
                <w:rFonts w:ascii="Comic Sans MS" w:hAnsi="Comic Sans MS" w:cs="Arial"/>
                <w:sz w:val="18"/>
                <w:szCs w:val="18"/>
              </w:rPr>
              <w:t>This strategy has proved successful in previous years in raising level of attendance:-</w:t>
            </w:r>
          </w:p>
          <w:p w:rsidR="00595ED9" w:rsidRPr="00595ED9" w:rsidRDefault="00C66DDA" w:rsidP="00595ED9">
            <w:pPr>
              <w:rPr>
                <w:rFonts w:ascii="Comic Sans MS" w:hAnsi="Comic Sans MS"/>
                <w:i/>
                <w:sz w:val="16"/>
                <w:szCs w:val="16"/>
              </w:rPr>
            </w:pPr>
            <w:r>
              <w:rPr>
                <w:rFonts w:ascii="Comic Sans MS" w:hAnsi="Comic Sans MS"/>
                <w:i/>
                <w:sz w:val="16"/>
                <w:szCs w:val="16"/>
              </w:rPr>
              <w:t>Attendance over 2018-2019</w:t>
            </w:r>
            <w:r w:rsidR="006C41A8">
              <w:rPr>
                <w:rFonts w:ascii="Comic Sans MS" w:hAnsi="Comic Sans MS"/>
                <w:i/>
                <w:sz w:val="16"/>
                <w:szCs w:val="16"/>
              </w:rPr>
              <w:t xml:space="preserve"> </w:t>
            </w:r>
            <w:r w:rsidR="00595ED9" w:rsidRPr="00595ED9">
              <w:rPr>
                <w:rFonts w:ascii="Comic Sans MS" w:hAnsi="Comic Sans MS"/>
                <w:i/>
                <w:sz w:val="16"/>
                <w:szCs w:val="16"/>
              </w:rPr>
              <w:t xml:space="preserve">is </w:t>
            </w:r>
            <w:r w:rsidRPr="00C66DDA">
              <w:rPr>
                <w:rFonts w:ascii="Comic Sans MS" w:hAnsi="Comic Sans MS"/>
                <w:b/>
                <w:i/>
                <w:color w:val="auto"/>
                <w:sz w:val="16"/>
                <w:szCs w:val="16"/>
              </w:rPr>
              <w:t>95.38</w:t>
            </w:r>
            <w:r>
              <w:rPr>
                <w:rFonts w:ascii="Comic Sans MS" w:hAnsi="Comic Sans MS"/>
                <w:b/>
                <w:i/>
                <w:color w:val="auto"/>
                <w:sz w:val="16"/>
                <w:szCs w:val="16"/>
              </w:rPr>
              <w:t>% broadly</w:t>
            </w:r>
            <w:r w:rsidR="00471138" w:rsidRPr="00C66DDA">
              <w:rPr>
                <w:rFonts w:ascii="Comic Sans MS" w:hAnsi="Comic Sans MS"/>
                <w:i/>
                <w:color w:val="auto"/>
                <w:sz w:val="16"/>
                <w:szCs w:val="16"/>
              </w:rPr>
              <w:t xml:space="preserve"> </w:t>
            </w:r>
            <w:r w:rsidR="00471138">
              <w:rPr>
                <w:rFonts w:ascii="Comic Sans MS" w:hAnsi="Comic Sans MS"/>
                <w:i/>
                <w:sz w:val="16"/>
                <w:szCs w:val="16"/>
              </w:rPr>
              <w:t xml:space="preserve">in line with </w:t>
            </w:r>
            <w:r w:rsidR="00595ED9" w:rsidRPr="00595ED9">
              <w:rPr>
                <w:rFonts w:ascii="Comic Sans MS" w:hAnsi="Comic Sans MS"/>
                <w:i/>
                <w:sz w:val="16"/>
                <w:szCs w:val="16"/>
              </w:rPr>
              <w:t>our target set by the LA. (96%).</w:t>
            </w:r>
          </w:p>
          <w:p w:rsidR="00963308" w:rsidRDefault="00595ED9" w:rsidP="00595ED9">
            <w:pPr>
              <w:rPr>
                <w:rFonts w:ascii="Comic Sans MS" w:hAnsi="Comic Sans MS"/>
                <w:i/>
                <w:color w:val="FF0000"/>
                <w:sz w:val="16"/>
                <w:szCs w:val="16"/>
              </w:rPr>
            </w:pPr>
            <w:r w:rsidRPr="00595ED9">
              <w:rPr>
                <w:rFonts w:ascii="Comic Sans MS" w:hAnsi="Comic Sans MS"/>
                <w:i/>
                <w:sz w:val="16"/>
                <w:szCs w:val="16"/>
              </w:rPr>
              <w:t>Attendance of PP pupils</w:t>
            </w:r>
            <w:r w:rsidR="00C66DDA">
              <w:rPr>
                <w:rFonts w:ascii="Comic Sans MS" w:hAnsi="Comic Sans MS"/>
                <w:i/>
                <w:sz w:val="16"/>
                <w:szCs w:val="16"/>
              </w:rPr>
              <w:t xml:space="preserve"> in 2018-2019 was </w:t>
            </w:r>
            <w:r w:rsidR="00963308" w:rsidRPr="000F2D92">
              <w:rPr>
                <w:rFonts w:ascii="Comic Sans MS" w:hAnsi="Comic Sans MS"/>
                <w:b/>
                <w:i/>
                <w:color w:val="auto"/>
                <w:sz w:val="16"/>
                <w:szCs w:val="16"/>
              </w:rPr>
              <w:t>94.06</w:t>
            </w:r>
            <w:r w:rsidR="00C66DDA" w:rsidRPr="000F2D92">
              <w:rPr>
                <w:rFonts w:ascii="Comic Sans MS" w:hAnsi="Comic Sans MS"/>
                <w:b/>
                <w:i/>
                <w:color w:val="auto"/>
                <w:sz w:val="16"/>
                <w:szCs w:val="16"/>
              </w:rPr>
              <w:t>%</w:t>
            </w:r>
            <w:r w:rsidR="00963308" w:rsidRPr="000F2D92">
              <w:rPr>
                <w:rFonts w:ascii="Comic Sans MS" w:hAnsi="Comic Sans MS"/>
                <w:i/>
                <w:color w:val="auto"/>
                <w:sz w:val="16"/>
                <w:szCs w:val="16"/>
              </w:rPr>
              <w:t xml:space="preserve">  </w:t>
            </w:r>
          </w:p>
          <w:p w:rsidR="00595ED9" w:rsidRPr="00595ED9" w:rsidRDefault="00963308" w:rsidP="00595ED9">
            <w:pPr>
              <w:rPr>
                <w:rFonts w:ascii="Comic Sans MS" w:hAnsi="Comic Sans MS"/>
                <w:i/>
                <w:sz w:val="16"/>
                <w:szCs w:val="16"/>
              </w:rPr>
            </w:pPr>
            <w:r>
              <w:rPr>
                <w:rFonts w:ascii="Comic Sans MS" w:hAnsi="Comic Sans MS"/>
                <w:i/>
                <w:sz w:val="16"/>
                <w:szCs w:val="16"/>
              </w:rPr>
              <w:lastRenderedPageBreak/>
              <w:t>T</w:t>
            </w:r>
            <w:r w:rsidR="00C66DDA">
              <w:rPr>
                <w:rFonts w:ascii="Comic Sans MS" w:hAnsi="Comic Sans MS"/>
                <w:i/>
                <w:sz w:val="16"/>
                <w:szCs w:val="16"/>
              </w:rPr>
              <w:t>his is a successful strategy and worth continuing.</w:t>
            </w:r>
          </w:p>
          <w:p w:rsidR="00595ED9" w:rsidRPr="00595ED9" w:rsidRDefault="00595ED9" w:rsidP="00595ED9">
            <w:pPr>
              <w:rPr>
                <w:rFonts w:ascii="Comic Sans MS" w:hAnsi="Comic Sans MS"/>
                <w:i/>
                <w:sz w:val="16"/>
                <w:szCs w:val="16"/>
              </w:rPr>
            </w:pPr>
            <w:r w:rsidRPr="00595ED9">
              <w:rPr>
                <w:rFonts w:ascii="Comic Sans MS" w:hAnsi="Comic Sans MS"/>
                <w:i/>
                <w:sz w:val="16"/>
                <w:szCs w:val="16"/>
              </w:rPr>
              <w:t>Punctuality of PP has greatly improved.</w:t>
            </w:r>
          </w:p>
          <w:p w:rsidR="00595ED9" w:rsidRPr="00595ED9" w:rsidRDefault="00595ED9" w:rsidP="007D78E6">
            <w:pPr>
              <w:spacing w:after="0" w:line="240" w:lineRule="auto"/>
              <w:rPr>
                <w:rFonts w:ascii="Comic Sans MS" w:hAnsi="Comic Sans MS" w:cs="Arial"/>
                <w:sz w:val="18"/>
                <w:szCs w:val="18"/>
              </w:rPr>
            </w:pPr>
            <w:r>
              <w:rPr>
                <w:rFonts w:ascii="Comic Sans MS" w:hAnsi="Comic Sans MS" w:cs="Arial"/>
                <w:sz w:val="18"/>
                <w:szCs w:val="18"/>
              </w:rPr>
              <w:t xml:space="preserve"> </w:t>
            </w:r>
          </w:p>
        </w:tc>
        <w:tc>
          <w:tcPr>
            <w:tcW w:w="3544" w:type="dxa"/>
            <w:tcMar>
              <w:top w:w="57" w:type="dxa"/>
              <w:bottom w:w="57" w:type="dxa"/>
            </w:tcMar>
          </w:tcPr>
          <w:p w:rsidR="00595ED9" w:rsidRDefault="00595ED9" w:rsidP="00595ED9">
            <w:pPr>
              <w:pStyle w:val="ListParagraph"/>
              <w:numPr>
                <w:ilvl w:val="0"/>
                <w:numId w:val="13"/>
              </w:numPr>
              <w:rPr>
                <w:rFonts w:ascii="Comic Sans MS" w:hAnsi="Comic Sans MS"/>
                <w:sz w:val="18"/>
                <w:szCs w:val="18"/>
              </w:rPr>
            </w:pPr>
            <w:r w:rsidRPr="00595ED9">
              <w:rPr>
                <w:rFonts w:ascii="Comic Sans MS" w:hAnsi="Comic Sans MS"/>
                <w:sz w:val="18"/>
                <w:szCs w:val="18"/>
              </w:rPr>
              <w:lastRenderedPageBreak/>
              <w:t>Monthly attendance meetings.</w:t>
            </w:r>
          </w:p>
          <w:p w:rsidR="00595ED9" w:rsidRDefault="00595ED9" w:rsidP="00595ED9">
            <w:pPr>
              <w:pStyle w:val="ListParagraph"/>
              <w:numPr>
                <w:ilvl w:val="0"/>
                <w:numId w:val="13"/>
              </w:numPr>
              <w:rPr>
                <w:rFonts w:ascii="Comic Sans MS" w:hAnsi="Comic Sans MS"/>
                <w:sz w:val="18"/>
                <w:szCs w:val="18"/>
              </w:rPr>
            </w:pPr>
            <w:r>
              <w:rPr>
                <w:rFonts w:ascii="Comic Sans MS" w:hAnsi="Comic Sans MS"/>
                <w:sz w:val="18"/>
                <w:szCs w:val="18"/>
              </w:rPr>
              <w:t>Half –Termly Pupil Progress Meetings.</w:t>
            </w:r>
          </w:p>
          <w:p w:rsidR="00595ED9" w:rsidRDefault="00595ED9" w:rsidP="00595ED9">
            <w:pPr>
              <w:pStyle w:val="ListParagraph"/>
              <w:numPr>
                <w:ilvl w:val="0"/>
                <w:numId w:val="13"/>
              </w:numPr>
              <w:rPr>
                <w:rFonts w:ascii="Comic Sans MS" w:hAnsi="Comic Sans MS"/>
                <w:sz w:val="18"/>
                <w:szCs w:val="18"/>
              </w:rPr>
            </w:pPr>
            <w:r>
              <w:rPr>
                <w:rFonts w:ascii="Comic Sans MS" w:hAnsi="Comic Sans MS"/>
                <w:sz w:val="18"/>
                <w:szCs w:val="18"/>
              </w:rPr>
              <w:t>Data Collection.</w:t>
            </w:r>
          </w:p>
          <w:p w:rsidR="00595ED9" w:rsidRDefault="00595ED9" w:rsidP="00595ED9">
            <w:pPr>
              <w:pStyle w:val="ListParagraph"/>
              <w:numPr>
                <w:ilvl w:val="0"/>
                <w:numId w:val="13"/>
              </w:numPr>
              <w:rPr>
                <w:rFonts w:ascii="Comic Sans MS" w:hAnsi="Comic Sans MS"/>
                <w:sz w:val="18"/>
                <w:szCs w:val="18"/>
              </w:rPr>
            </w:pPr>
            <w:r>
              <w:rPr>
                <w:rFonts w:ascii="Comic Sans MS" w:hAnsi="Comic Sans MS"/>
                <w:sz w:val="18"/>
                <w:szCs w:val="18"/>
              </w:rPr>
              <w:t>Monthly Supervision Meetings.</w:t>
            </w:r>
          </w:p>
          <w:p w:rsidR="00595ED9" w:rsidRPr="00595ED9" w:rsidRDefault="00595ED9" w:rsidP="00595ED9">
            <w:pPr>
              <w:pStyle w:val="ListParagraph"/>
              <w:numPr>
                <w:ilvl w:val="0"/>
                <w:numId w:val="13"/>
              </w:numPr>
              <w:rPr>
                <w:rFonts w:ascii="Comic Sans MS" w:hAnsi="Comic Sans MS"/>
                <w:sz w:val="18"/>
                <w:szCs w:val="18"/>
              </w:rPr>
            </w:pPr>
            <w:r>
              <w:rPr>
                <w:rFonts w:ascii="Comic Sans MS" w:hAnsi="Comic Sans MS"/>
                <w:sz w:val="18"/>
                <w:szCs w:val="18"/>
              </w:rPr>
              <w:t>Reports back to Governors.</w:t>
            </w:r>
          </w:p>
          <w:p w:rsidR="003D5524" w:rsidRPr="00595ED9" w:rsidRDefault="003D5524" w:rsidP="00595ED9">
            <w:pPr>
              <w:spacing w:after="0" w:line="240" w:lineRule="auto"/>
              <w:ind w:left="720" w:hanging="360"/>
              <w:rPr>
                <w:rFonts w:cs="Arial"/>
                <w:sz w:val="20"/>
                <w:szCs w:val="20"/>
              </w:rPr>
            </w:pPr>
          </w:p>
        </w:tc>
        <w:tc>
          <w:tcPr>
            <w:tcW w:w="1134" w:type="dxa"/>
          </w:tcPr>
          <w:p w:rsidR="00F13646" w:rsidRPr="004C49E3" w:rsidRDefault="003A1D1B" w:rsidP="00F13646">
            <w:pPr>
              <w:spacing w:after="0"/>
              <w:rPr>
                <w:rFonts w:cs="Arial"/>
                <w:sz w:val="20"/>
                <w:szCs w:val="20"/>
              </w:rPr>
            </w:pPr>
            <w:r>
              <w:rPr>
                <w:rFonts w:cs="Arial"/>
                <w:sz w:val="20"/>
                <w:szCs w:val="20"/>
              </w:rPr>
              <w:t>AB</w:t>
            </w:r>
          </w:p>
        </w:tc>
        <w:tc>
          <w:tcPr>
            <w:tcW w:w="1559" w:type="dxa"/>
          </w:tcPr>
          <w:p w:rsidR="003E431C" w:rsidRPr="004C49E3" w:rsidRDefault="007D78C2" w:rsidP="00F13646">
            <w:pPr>
              <w:spacing w:after="0"/>
              <w:rPr>
                <w:rFonts w:cs="Arial"/>
                <w:sz w:val="20"/>
                <w:szCs w:val="20"/>
              </w:rPr>
            </w:pPr>
            <w:r>
              <w:rPr>
                <w:rFonts w:cs="Arial"/>
                <w:sz w:val="20"/>
                <w:szCs w:val="20"/>
              </w:rPr>
              <w:t>£59,000</w:t>
            </w:r>
          </w:p>
        </w:tc>
      </w:tr>
      <w:tr w:rsidR="00F13646" w:rsidRPr="00326C32" w:rsidTr="00F13646">
        <w:tc>
          <w:tcPr>
            <w:tcW w:w="2235" w:type="dxa"/>
            <w:tcMar>
              <w:top w:w="57" w:type="dxa"/>
              <w:bottom w:w="57" w:type="dxa"/>
            </w:tcMar>
          </w:tcPr>
          <w:p w:rsidR="002D1B6A" w:rsidRDefault="007F7F39" w:rsidP="002D1B6A">
            <w:pPr>
              <w:rPr>
                <w:rFonts w:ascii="Comic Sans MS" w:hAnsi="Comic Sans MS"/>
                <w:sz w:val="16"/>
                <w:szCs w:val="16"/>
              </w:rPr>
            </w:pPr>
            <w:r>
              <w:rPr>
                <w:rFonts w:ascii="Comic Sans MS" w:hAnsi="Comic Sans MS"/>
                <w:sz w:val="18"/>
                <w:szCs w:val="18"/>
              </w:rPr>
              <w:lastRenderedPageBreak/>
              <w:t>I</w:t>
            </w:r>
            <w:r w:rsidRPr="00205305">
              <w:rPr>
                <w:rFonts w:ascii="Comic Sans MS" w:hAnsi="Comic Sans MS"/>
                <w:sz w:val="18"/>
                <w:szCs w:val="18"/>
              </w:rPr>
              <w:t>dentified pupil’s access good quality mental health support</w:t>
            </w:r>
            <w:r>
              <w:rPr>
                <w:rFonts w:ascii="Comic Sans MS" w:hAnsi="Comic Sans MS"/>
                <w:sz w:val="20"/>
                <w:szCs w:val="20"/>
              </w:rPr>
              <w:t>.</w:t>
            </w:r>
            <w:r>
              <w:rPr>
                <w:rFonts w:ascii="Comic Sans MS" w:hAnsi="Comic Sans MS"/>
                <w:sz w:val="18"/>
                <w:szCs w:val="18"/>
              </w:rPr>
              <w:t xml:space="preserve"> </w:t>
            </w:r>
            <w:r w:rsidR="002D1B6A" w:rsidRPr="002A5FFE">
              <w:rPr>
                <w:rFonts w:ascii="Comic Sans MS" w:hAnsi="Comic Sans MS"/>
                <w:sz w:val="16"/>
                <w:szCs w:val="16"/>
              </w:rPr>
              <w:t>Significant impact on</w:t>
            </w:r>
            <w:r w:rsidR="002D1B6A">
              <w:rPr>
                <w:rFonts w:ascii="Comic Sans MS" w:hAnsi="Comic Sans MS"/>
                <w:sz w:val="16"/>
                <w:szCs w:val="16"/>
              </w:rPr>
              <w:t xml:space="preserve"> targeted p</w:t>
            </w:r>
            <w:r w:rsidR="002D1B6A" w:rsidRPr="002A5FFE">
              <w:rPr>
                <w:rFonts w:ascii="Comic Sans MS" w:hAnsi="Comic Sans MS"/>
                <w:sz w:val="16"/>
                <w:szCs w:val="16"/>
              </w:rPr>
              <w:t>upils</w:t>
            </w:r>
            <w:r w:rsidR="002D1B6A">
              <w:rPr>
                <w:rFonts w:ascii="Comic Sans MS" w:hAnsi="Comic Sans MS"/>
                <w:sz w:val="16"/>
                <w:szCs w:val="16"/>
              </w:rPr>
              <w:t xml:space="preserve"> mental health and well-being noted.</w:t>
            </w:r>
          </w:p>
          <w:p w:rsidR="000111DB" w:rsidRDefault="000111DB" w:rsidP="00F13646">
            <w:pPr>
              <w:spacing w:after="0" w:line="240" w:lineRule="auto"/>
              <w:rPr>
                <w:rFonts w:cs="Arial"/>
                <w:sz w:val="20"/>
                <w:szCs w:val="20"/>
              </w:rPr>
            </w:pPr>
          </w:p>
          <w:p w:rsidR="000111DB" w:rsidRPr="00871F1B" w:rsidRDefault="000111DB" w:rsidP="00F13646">
            <w:pPr>
              <w:spacing w:after="0" w:line="240" w:lineRule="auto"/>
              <w:rPr>
                <w:rFonts w:cs="Arial"/>
                <w:sz w:val="20"/>
                <w:szCs w:val="20"/>
              </w:rPr>
            </w:pPr>
          </w:p>
        </w:tc>
        <w:tc>
          <w:tcPr>
            <w:tcW w:w="3118" w:type="dxa"/>
            <w:gridSpan w:val="2"/>
            <w:tcMar>
              <w:top w:w="57" w:type="dxa"/>
              <w:bottom w:w="57" w:type="dxa"/>
            </w:tcMar>
          </w:tcPr>
          <w:p w:rsidR="002D1B6A" w:rsidRPr="002D1B6A" w:rsidRDefault="007F7F39" w:rsidP="002D1B6A">
            <w:pPr>
              <w:rPr>
                <w:rFonts w:ascii="Comic Sans MS" w:hAnsi="Comic Sans MS"/>
                <w:sz w:val="18"/>
                <w:szCs w:val="18"/>
                <w:u w:val="single"/>
              </w:rPr>
            </w:pPr>
            <w:r>
              <w:rPr>
                <w:rFonts w:ascii="Comic Sans MS" w:hAnsi="Comic Sans MS"/>
                <w:sz w:val="18"/>
                <w:szCs w:val="18"/>
              </w:rPr>
              <w:t>Mind worker employed for</w:t>
            </w:r>
            <w:r w:rsidR="006C41A8">
              <w:rPr>
                <w:rFonts w:ascii="Comic Sans MS" w:hAnsi="Comic Sans MS"/>
                <w:sz w:val="18"/>
                <w:szCs w:val="18"/>
              </w:rPr>
              <w:t xml:space="preserve"> </w:t>
            </w:r>
            <w:r w:rsidR="006C41A8" w:rsidRPr="001173C3">
              <w:rPr>
                <w:rFonts w:ascii="Comic Sans MS" w:hAnsi="Comic Sans MS"/>
                <w:b/>
                <w:sz w:val="18"/>
                <w:szCs w:val="18"/>
              </w:rPr>
              <w:t xml:space="preserve">two </w:t>
            </w:r>
            <w:r w:rsidR="006C41A8">
              <w:rPr>
                <w:rFonts w:ascii="Comic Sans MS" w:hAnsi="Comic Sans MS"/>
                <w:sz w:val="18"/>
                <w:szCs w:val="18"/>
              </w:rPr>
              <w:t xml:space="preserve">days </w:t>
            </w:r>
            <w:r w:rsidR="002D1B6A">
              <w:rPr>
                <w:rFonts w:ascii="Comic Sans MS" w:hAnsi="Comic Sans MS"/>
                <w:sz w:val="18"/>
                <w:szCs w:val="18"/>
              </w:rPr>
              <w:t>per week</w:t>
            </w:r>
            <w:r>
              <w:rPr>
                <w:rFonts w:ascii="Comic Sans MS" w:hAnsi="Comic Sans MS"/>
                <w:sz w:val="18"/>
                <w:szCs w:val="18"/>
              </w:rPr>
              <w:t>.</w:t>
            </w:r>
            <w:r w:rsidR="002D1B6A">
              <w:rPr>
                <w:rFonts w:ascii="Comic Sans MS" w:hAnsi="Comic Sans MS"/>
                <w:sz w:val="18"/>
                <w:szCs w:val="18"/>
              </w:rPr>
              <w:t xml:space="preserve">  </w:t>
            </w:r>
            <w:r w:rsidR="002D1B6A">
              <w:rPr>
                <w:rFonts w:ascii="Comic Sans MS" w:hAnsi="Comic Sans MS"/>
                <w:sz w:val="16"/>
                <w:szCs w:val="16"/>
              </w:rPr>
              <w:t xml:space="preserve"> Designated MIND sessions for all our AFC and LAC children provided.</w:t>
            </w:r>
          </w:p>
        </w:tc>
        <w:tc>
          <w:tcPr>
            <w:tcW w:w="3827" w:type="dxa"/>
            <w:tcMar>
              <w:top w:w="57" w:type="dxa"/>
              <w:bottom w:w="57" w:type="dxa"/>
            </w:tcMar>
          </w:tcPr>
          <w:p w:rsidR="002D1B6A" w:rsidRDefault="002D1B6A" w:rsidP="002D1B6A">
            <w:pPr>
              <w:rPr>
                <w:rFonts w:ascii="Comic Sans MS" w:hAnsi="Comic Sans MS"/>
                <w:sz w:val="16"/>
                <w:szCs w:val="16"/>
              </w:rPr>
            </w:pPr>
            <w:r>
              <w:rPr>
                <w:rFonts w:ascii="Comic Sans MS" w:hAnsi="Comic Sans MS"/>
                <w:sz w:val="16"/>
                <w:szCs w:val="16"/>
              </w:rPr>
              <w:t>This service has been instrumental in de-escalating anti – social beh</w:t>
            </w:r>
            <w:r w:rsidR="0037243E">
              <w:rPr>
                <w:rFonts w:ascii="Comic Sans MS" w:hAnsi="Comic Sans MS"/>
                <w:sz w:val="16"/>
                <w:szCs w:val="16"/>
              </w:rPr>
              <w:t>aviour and improving attendance, attainment and progress.</w:t>
            </w:r>
          </w:p>
          <w:p w:rsidR="00F13646" w:rsidRPr="00871F1B" w:rsidRDefault="00F13646" w:rsidP="003C225D">
            <w:pPr>
              <w:spacing w:after="0" w:line="240" w:lineRule="auto"/>
              <w:rPr>
                <w:rFonts w:cs="Arial"/>
                <w:sz w:val="20"/>
                <w:szCs w:val="20"/>
              </w:rPr>
            </w:pPr>
          </w:p>
        </w:tc>
        <w:tc>
          <w:tcPr>
            <w:tcW w:w="3544" w:type="dxa"/>
            <w:tcMar>
              <w:top w:w="57" w:type="dxa"/>
              <w:bottom w:w="57" w:type="dxa"/>
            </w:tcMar>
          </w:tcPr>
          <w:p w:rsidR="003C225D" w:rsidRPr="00B739F7" w:rsidRDefault="00B739F7" w:rsidP="00B739F7">
            <w:pPr>
              <w:pStyle w:val="ListParagraph"/>
              <w:numPr>
                <w:ilvl w:val="0"/>
                <w:numId w:val="14"/>
              </w:numPr>
              <w:spacing w:after="0" w:line="240" w:lineRule="auto"/>
              <w:rPr>
                <w:rFonts w:ascii="Comic Sans MS" w:hAnsi="Comic Sans MS" w:cs="Arial"/>
                <w:sz w:val="18"/>
                <w:szCs w:val="18"/>
              </w:rPr>
            </w:pPr>
            <w:r w:rsidRPr="00B739F7">
              <w:rPr>
                <w:rFonts w:ascii="Comic Sans MS" w:hAnsi="Comic Sans MS" w:cs="Arial"/>
                <w:sz w:val="18"/>
                <w:szCs w:val="18"/>
              </w:rPr>
              <w:t>Regular updates with MIND</w:t>
            </w:r>
            <w:r w:rsidR="00185C4A">
              <w:rPr>
                <w:rFonts w:ascii="Comic Sans MS" w:hAnsi="Comic Sans MS" w:cs="Arial"/>
                <w:sz w:val="18"/>
                <w:szCs w:val="18"/>
              </w:rPr>
              <w:t xml:space="preserve"> Worker</w:t>
            </w:r>
            <w:r w:rsidRPr="00B739F7">
              <w:rPr>
                <w:rFonts w:ascii="Comic Sans MS" w:hAnsi="Comic Sans MS" w:cs="Arial"/>
                <w:sz w:val="18"/>
                <w:szCs w:val="18"/>
              </w:rPr>
              <w:t>.</w:t>
            </w:r>
          </w:p>
          <w:p w:rsidR="00B739F7" w:rsidRPr="00B739F7" w:rsidRDefault="00B739F7" w:rsidP="00B739F7">
            <w:pPr>
              <w:pStyle w:val="ListParagraph"/>
              <w:numPr>
                <w:ilvl w:val="0"/>
                <w:numId w:val="14"/>
              </w:numPr>
              <w:spacing w:after="0" w:line="240" w:lineRule="auto"/>
              <w:rPr>
                <w:rFonts w:cs="Arial"/>
                <w:sz w:val="20"/>
                <w:szCs w:val="20"/>
              </w:rPr>
            </w:pPr>
            <w:r>
              <w:rPr>
                <w:rFonts w:ascii="Comic Sans MS" w:hAnsi="Comic Sans MS" w:cs="Arial"/>
                <w:sz w:val="18"/>
                <w:szCs w:val="18"/>
              </w:rPr>
              <w:t>Half – Termly Pupil Progress Meetings.</w:t>
            </w:r>
            <w:r>
              <w:rPr>
                <w:rFonts w:cs="Arial"/>
                <w:sz w:val="20"/>
                <w:szCs w:val="20"/>
              </w:rPr>
              <w:t xml:space="preserve"> </w:t>
            </w:r>
          </w:p>
        </w:tc>
        <w:tc>
          <w:tcPr>
            <w:tcW w:w="1134" w:type="dxa"/>
          </w:tcPr>
          <w:p w:rsidR="003C225D" w:rsidRPr="00871F1B" w:rsidRDefault="00B739F7" w:rsidP="00F13646">
            <w:pPr>
              <w:spacing w:after="0" w:line="240" w:lineRule="auto"/>
              <w:rPr>
                <w:rFonts w:cs="Arial"/>
                <w:sz w:val="20"/>
                <w:szCs w:val="20"/>
              </w:rPr>
            </w:pPr>
            <w:r>
              <w:rPr>
                <w:rFonts w:cs="Arial"/>
                <w:sz w:val="20"/>
                <w:szCs w:val="20"/>
              </w:rPr>
              <w:t>MG</w:t>
            </w:r>
          </w:p>
        </w:tc>
        <w:tc>
          <w:tcPr>
            <w:tcW w:w="1559" w:type="dxa"/>
          </w:tcPr>
          <w:p w:rsidR="005C7B08" w:rsidRPr="00871F1B" w:rsidRDefault="00471138" w:rsidP="003E431C">
            <w:pPr>
              <w:spacing w:after="0" w:line="240" w:lineRule="auto"/>
              <w:rPr>
                <w:rFonts w:cs="Arial"/>
                <w:sz w:val="20"/>
                <w:szCs w:val="20"/>
              </w:rPr>
            </w:pPr>
            <w:r>
              <w:rPr>
                <w:rFonts w:cs="Arial"/>
                <w:sz w:val="20"/>
                <w:szCs w:val="20"/>
              </w:rPr>
              <w:t>£10000</w:t>
            </w:r>
          </w:p>
        </w:tc>
      </w:tr>
      <w:tr w:rsidR="00F13646" w:rsidRPr="00326C32" w:rsidTr="000111DB">
        <w:trPr>
          <w:trHeight w:val="822"/>
        </w:trPr>
        <w:tc>
          <w:tcPr>
            <w:tcW w:w="2235" w:type="dxa"/>
            <w:tcMar>
              <w:top w:w="57" w:type="dxa"/>
              <w:bottom w:w="57" w:type="dxa"/>
            </w:tcMar>
          </w:tcPr>
          <w:p w:rsidR="00F13646" w:rsidRPr="00FB65E2" w:rsidRDefault="00FB65E2" w:rsidP="003C225D">
            <w:pPr>
              <w:spacing w:after="0" w:line="240" w:lineRule="auto"/>
              <w:rPr>
                <w:rFonts w:ascii="Comic Sans MS" w:hAnsi="Comic Sans MS" w:cs="Arial"/>
                <w:sz w:val="18"/>
                <w:szCs w:val="18"/>
              </w:rPr>
            </w:pPr>
            <w:r w:rsidRPr="00FB65E2">
              <w:rPr>
                <w:rFonts w:ascii="Comic Sans MS" w:hAnsi="Comic Sans MS" w:cs="Arial"/>
                <w:sz w:val="18"/>
                <w:szCs w:val="18"/>
              </w:rPr>
              <w:t xml:space="preserve">Pupil Premium Children will have an increased knowledge and understanding of a wider range of vocabulary which will contribute towards progress and attainment in reading, writing and mathematical reasoning.  </w:t>
            </w:r>
          </w:p>
          <w:p w:rsidR="000111DB" w:rsidRDefault="000111DB" w:rsidP="003C225D">
            <w:pPr>
              <w:spacing w:after="0" w:line="240" w:lineRule="auto"/>
              <w:rPr>
                <w:rFonts w:cs="Arial"/>
                <w:sz w:val="20"/>
                <w:szCs w:val="20"/>
              </w:rPr>
            </w:pPr>
          </w:p>
          <w:p w:rsidR="00236255" w:rsidRDefault="00236255" w:rsidP="003C225D">
            <w:pPr>
              <w:spacing w:after="0" w:line="240" w:lineRule="auto"/>
              <w:rPr>
                <w:rFonts w:cs="Arial"/>
                <w:sz w:val="20"/>
                <w:szCs w:val="20"/>
              </w:rPr>
            </w:pPr>
          </w:p>
          <w:p w:rsidR="00236255" w:rsidRDefault="00236255" w:rsidP="003C225D">
            <w:pPr>
              <w:spacing w:after="0" w:line="240" w:lineRule="auto"/>
              <w:rPr>
                <w:rFonts w:cs="Arial"/>
                <w:sz w:val="20"/>
                <w:szCs w:val="20"/>
              </w:rPr>
            </w:pPr>
          </w:p>
          <w:p w:rsidR="00236255" w:rsidRPr="003C225D" w:rsidRDefault="00236255" w:rsidP="003C225D">
            <w:pPr>
              <w:spacing w:after="0" w:line="240" w:lineRule="auto"/>
              <w:rPr>
                <w:rFonts w:cs="Arial"/>
                <w:sz w:val="20"/>
                <w:szCs w:val="20"/>
              </w:rPr>
            </w:pPr>
          </w:p>
        </w:tc>
        <w:tc>
          <w:tcPr>
            <w:tcW w:w="3118" w:type="dxa"/>
            <w:gridSpan w:val="2"/>
            <w:tcMar>
              <w:top w:w="57" w:type="dxa"/>
              <w:bottom w:w="57" w:type="dxa"/>
            </w:tcMar>
          </w:tcPr>
          <w:p w:rsidR="003C2685" w:rsidRPr="003C225D" w:rsidRDefault="00FB65E2" w:rsidP="00F13646">
            <w:pPr>
              <w:spacing w:after="0" w:line="240" w:lineRule="auto"/>
              <w:rPr>
                <w:rFonts w:cs="Arial"/>
                <w:sz w:val="20"/>
                <w:szCs w:val="20"/>
              </w:rPr>
            </w:pPr>
            <w:r w:rsidRPr="00205305">
              <w:rPr>
                <w:rFonts w:ascii="Comic Sans MS" w:hAnsi="Comic Sans MS"/>
                <w:sz w:val="18"/>
                <w:szCs w:val="18"/>
              </w:rPr>
              <w:t>Speech therapist to work with identified pupils to support</w:t>
            </w:r>
            <w:r>
              <w:rPr>
                <w:rFonts w:ascii="Comic Sans MS" w:hAnsi="Comic Sans MS"/>
                <w:sz w:val="18"/>
                <w:szCs w:val="18"/>
              </w:rPr>
              <w:t xml:space="preserve"> individual needs and also support staff in delivering good quality general classroom practice.</w:t>
            </w:r>
          </w:p>
        </w:tc>
        <w:tc>
          <w:tcPr>
            <w:tcW w:w="3827" w:type="dxa"/>
            <w:tcMar>
              <w:top w:w="57" w:type="dxa"/>
              <w:bottom w:w="57" w:type="dxa"/>
            </w:tcMar>
          </w:tcPr>
          <w:p w:rsidR="00FB65E2" w:rsidRDefault="00FB65E2" w:rsidP="00FB65E2">
            <w:pPr>
              <w:rPr>
                <w:rFonts w:ascii="Comic Sans MS" w:hAnsi="Comic Sans MS"/>
                <w:sz w:val="16"/>
                <w:szCs w:val="16"/>
              </w:rPr>
            </w:pPr>
            <w:r w:rsidRPr="000A1EE3">
              <w:rPr>
                <w:rFonts w:ascii="Comic Sans MS" w:hAnsi="Comic Sans MS"/>
                <w:sz w:val="16"/>
                <w:szCs w:val="16"/>
              </w:rPr>
              <w:t>Significant impact</w:t>
            </w:r>
            <w:r>
              <w:rPr>
                <w:rFonts w:ascii="Comic Sans MS" w:hAnsi="Comic Sans MS"/>
                <w:sz w:val="16"/>
                <w:szCs w:val="16"/>
              </w:rPr>
              <w:t xml:space="preserve"> has been proven with targeted pupils improving pronunciation and acquisition of language skills which in turn has positively impacted on progress and attainment.</w:t>
            </w:r>
          </w:p>
          <w:p w:rsidR="00F13646" w:rsidRPr="00E3202F" w:rsidRDefault="00F13646" w:rsidP="00EF0BC9">
            <w:pPr>
              <w:spacing w:after="0" w:line="240" w:lineRule="auto"/>
              <w:rPr>
                <w:rFonts w:cs="Arial"/>
                <w:color w:val="FF0000"/>
                <w:sz w:val="20"/>
                <w:szCs w:val="20"/>
              </w:rPr>
            </w:pPr>
          </w:p>
        </w:tc>
        <w:tc>
          <w:tcPr>
            <w:tcW w:w="3544" w:type="dxa"/>
            <w:tcMar>
              <w:top w:w="57" w:type="dxa"/>
              <w:bottom w:w="57" w:type="dxa"/>
            </w:tcMar>
          </w:tcPr>
          <w:p w:rsidR="00FB65E2" w:rsidRPr="00B739F7" w:rsidRDefault="00FB65E2" w:rsidP="00FB65E2">
            <w:pPr>
              <w:pStyle w:val="ListParagraph"/>
              <w:numPr>
                <w:ilvl w:val="0"/>
                <w:numId w:val="14"/>
              </w:numPr>
              <w:spacing w:after="0" w:line="240" w:lineRule="auto"/>
              <w:rPr>
                <w:rFonts w:ascii="Comic Sans MS" w:hAnsi="Comic Sans MS" w:cs="Arial"/>
                <w:sz w:val="18"/>
                <w:szCs w:val="18"/>
              </w:rPr>
            </w:pPr>
            <w:r>
              <w:rPr>
                <w:rFonts w:ascii="Comic Sans MS" w:hAnsi="Comic Sans MS" w:cs="Arial"/>
                <w:sz w:val="18"/>
                <w:szCs w:val="18"/>
              </w:rPr>
              <w:t>Regular updates with S &amp; L therapist</w:t>
            </w:r>
            <w:r w:rsidRPr="00B739F7">
              <w:rPr>
                <w:rFonts w:ascii="Comic Sans MS" w:hAnsi="Comic Sans MS" w:cs="Arial"/>
                <w:sz w:val="18"/>
                <w:szCs w:val="18"/>
              </w:rPr>
              <w:t>.</w:t>
            </w:r>
          </w:p>
          <w:p w:rsidR="006B5BE2" w:rsidRPr="00FB65E2" w:rsidRDefault="00FB65E2" w:rsidP="00FB65E2">
            <w:pPr>
              <w:pStyle w:val="ListParagraph"/>
              <w:numPr>
                <w:ilvl w:val="0"/>
                <w:numId w:val="14"/>
              </w:numPr>
              <w:spacing w:after="0" w:line="240" w:lineRule="auto"/>
              <w:rPr>
                <w:rFonts w:cs="Arial"/>
                <w:color w:val="auto"/>
                <w:sz w:val="20"/>
                <w:szCs w:val="20"/>
              </w:rPr>
            </w:pPr>
            <w:r w:rsidRPr="00FB65E2">
              <w:rPr>
                <w:rFonts w:ascii="Comic Sans MS" w:hAnsi="Comic Sans MS" w:cs="Arial"/>
                <w:sz w:val="18"/>
                <w:szCs w:val="18"/>
              </w:rPr>
              <w:t>Half – Termly Pupil Progress Meetings.</w:t>
            </w:r>
          </w:p>
        </w:tc>
        <w:tc>
          <w:tcPr>
            <w:tcW w:w="1134" w:type="dxa"/>
          </w:tcPr>
          <w:p w:rsidR="00F13646" w:rsidRPr="00E3202F" w:rsidRDefault="00FB65E2" w:rsidP="00F13646">
            <w:pPr>
              <w:spacing w:after="0" w:line="240" w:lineRule="auto"/>
              <w:rPr>
                <w:rFonts w:cs="Arial"/>
                <w:sz w:val="20"/>
                <w:szCs w:val="20"/>
              </w:rPr>
            </w:pPr>
            <w:r>
              <w:rPr>
                <w:rFonts w:cs="Arial"/>
                <w:sz w:val="20"/>
                <w:szCs w:val="20"/>
              </w:rPr>
              <w:t>NO</w:t>
            </w:r>
          </w:p>
        </w:tc>
        <w:tc>
          <w:tcPr>
            <w:tcW w:w="1559" w:type="dxa"/>
          </w:tcPr>
          <w:p w:rsidR="00A82203" w:rsidRPr="00E3202F" w:rsidRDefault="007856E7" w:rsidP="00F13646">
            <w:pPr>
              <w:spacing w:after="0" w:line="240" w:lineRule="auto"/>
              <w:rPr>
                <w:rFonts w:cs="Arial"/>
                <w:sz w:val="20"/>
                <w:szCs w:val="20"/>
              </w:rPr>
            </w:pPr>
            <w:r>
              <w:rPr>
                <w:rFonts w:cs="Arial"/>
                <w:sz w:val="20"/>
                <w:szCs w:val="20"/>
              </w:rPr>
              <w:t>£40</w:t>
            </w:r>
            <w:r w:rsidR="00FB65E2">
              <w:rPr>
                <w:rFonts w:cs="Arial"/>
                <w:sz w:val="20"/>
                <w:szCs w:val="20"/>
              </w:rPr>
              <w:t>00</w:t>
            </w:r>
          </w:p>
        </w:tc>
      </w:tr>
      <w:tr w:rsidR="00F13646" w:rsidRPr="00326C32" w:rsidTr="000111DB">
        <w:trPr>
          <w:trHeight w:hRule="exact" w:val="573"/>
        </w:trPr>
        <w:tc>
          <w:tcPr>
            <w:tcW w:w="13858" w:type="dxa"/>
            <w:gridSpan w:val="6"/>
            <w:tcMar>
              <w:top w:w="57" w:type="dxa"/>
              <w:bottom w:w="57" w:type="dxa"/>
            </w:tcMar>
          </w:tcPr>
          <w:p w:rsidR="00F13646" w:rsidRPr="00326C32" w:rsidRDefault="00F13646" w:rsidP="00F13646">
            <w:pPr>
              <w:spacing w:after="0"/>
              <w:jc w:val="right"/>
              <w:rPr>
                <w:rFonts w:cs="Arial"/>
              </w:rPr>
            </w:pPr>
            <w:r w:rsidRPr="00326C32">
              <w:rPr>
                <w:rFonts w:cs="Arial"/>
                <w:b/>
              </w:rPr>
              <w:t>Total budgeted cost</w:t>
            </w:r>
          </w:p>
        </w:tc>
        <w:tc>
          <w:tcPr>
            <w:tcW w:w="1559" w:type="dxa"/>
          </w:tcPr>
          <w:p w:rsidR="00F13646" w:rsidRPr="00326C32" w:rsidRDefault="007D78C2" w:rsidP="003E431C">
            <w:pPr>
              <w:spacing w:after="0"/>
              <w:rPr>
                <w:rFonts w:cs="Arial"/>
              </w:rPr>
            </w:pPr>
            <w:r>
              <w:rPr>
                <w:rFonts w:cs="Arial"/>
              </w:rPr>
              <w:t>£73,000</w:t>
            </w:r>
          </w:p>
        </w:tc>
      </w:tr>
      <w:tr w:rsidR="00F13646" w:rsidRPr="00326C32" w:rsidTr="00F13646">
        <w:trPr>
          <w:trHeight w:hRule="exact" w:val="340"/>
        </w:trPr>
        <w:tc>
          <w:tcPr>
            <w:tcW w:w="15417" w:type="dxa"/>
            <w:gridSpan w:val="7"/>
            <w:tcMar>
              <w:top w:w="57" w:type="dxa"/>
              <w:bottom w:w="57" w:type="dxa"/>
            </w:tcMar>
          </w:tcPr>
          <w:p w:rsidR="00F13646" w:rsidRPr="00326C32" w:rsidRDefault="00F13646" w:rsidP="00F13646">
            <w:pPr>
              <w:pStyle w:val="ListParagraph"/>
              <w:numPr>
                <w:ilvl w:val="0"/>
                <w:numId w:val="3"/>
              </w:numPr>
              <w:spacing w:after="0" w:line="240" w:lineRule="auto"/>
              <w:ind w:left="426" w:hanging="142"/>
              <w:contextualSpacing w:val="0"/>
              <w:rPr>
                <w:rFonts w:cs="Arial"/>
                <w:b/>
              </w:rPr>
            </w:pPr>
            <w:r w:rsidRPr="00326C32">
              <w:rPr>
                <w:rFonts w:cs="Arial"/>
                <w:b/>
              </w:rPr>
              <w:t>Other approaches</w:t>
            </w:r>
          </w:p>
        </w:tc>
      </w:tr>
      <w:tr w:rsidR="00F13646" w:rsidRPr="00326C32" w:rsidTr="00F13646">
        <w:tc>
          <w:tcPr>
            <w:tcW w:w="2235" w:type="dxa"/>
            <w:tcMar>
              <w:top w:w="57" w:type="dxa"/>
              <w:bottom w:w="57" w:type="dxa"/>
            </w:tcMar>
          </w:tcPr>
          <w:p w:rsidR="00F13646" w:rsidRPr="00326C32" w:rsidRDefault="00F13646" w:rsidP="00F13646">
            <w:pPr>
              <w:spacing w:after="0"/>
              <w:rPr>
                <w:rFonts w:cs="Arial"/>
                <w:b/>
              </w:rPr>
            </w:pPr>
            <w:r w:rsidRPr="00326C32">
              <w:rPr>
                <w:rFonts w:cs="Arial"/>
                <w:b/>
              </w:rPr>
              <w:lastRenderedPageBreak/>
              <w:t>Desired outcome</w:t>
            </w:r>
          </w:p>
        </w:tc>
        <w:tc>
          <w:tcPr>
            <w:tcW w:w="3118" w:type="dxa"/>
            <w:gridSpan w:val="2"/>
            <w:tcMar>
              <w:top w:w="57" w:type="dxa"/>
              <w:bottom w:w="57" w:type="dxa"/>
            </w:tcMar>
          </w:tcPr>
          <w:p w:rsidR="00F13646" w:rsidRPr="00326C32" w:rsidRDefault="00F13646" w:rsidP="00F13646">
            <w:pPr>
              <w:spacing w:after="0"/>
              <w:rPr>
                <w:rFonts w:cs="Arial"/>
                <w:b/>
              </w:rPr>
            </w:pPr>
            <w:r w:rsidRPr="00326C32">
              <w:rPr>
                <w:rFonts w:cs="Arial"/>
                <w:b/>
              </w:rPr>
              <w:t>Chosen action / approach</w:t>
            </w:r>
          </w:p>
        </w:tc>
        <w:tc>
          <w:tcPr>
            <w:tcW w:w="3827" w:type="dxa"/>
            <w:tcMar>
              <w:top w:w="57" w:type="dxa"/>
              <w:bottom w:w="57" w:type="dxa"/>
            </w:tcMar>
          </w:tcPr>
          <w:p w:rsidR="00F13646" w:rsidRPr="00326C32" w:rsidRDefault="00F13646" w:rsidP="00F13646">
            <w:pPr>
              <w:spacing w:after="0"/>
              <w:rPr>
                <w:rFonts w:cs="Arial"/>
                <w:b/>
              </w:rPr>
            </w:pPr>
            <w:r>
              <w:rPr>
                <w:rFonts w:cs="Arial"/>
                <w:b/>
              </w:rPr>
              <w:t>What is the evidence and</w:t>
            </w:r>
            <w:r w:rsidRPr="00326C32">
              <w:rPr>
                <w:rFonts w:cs="Arial"/>
                <w:b/>
              </w:rPr>
              <w:t xml:space="preserve"> rationale for this choice?</w:t>
            </w:r>
          </w:p>
        </w:tc>
        <w:tc>
          <w:tcPr>
            <w:tcW w:w="3544" w:type="dxa"/>
            <w:tcMar>
              <w:top w:w="57" w:type="dxa"/>
              <w:bottom w:w="57" w:type="dxa"/>
            </w:tcMar>
          </w:tcPr>
          <w:p w:rsidR="00F13646" w:rsidRPr="00326C32" w:rsidRDefault="00F13646" w:rsidP="00F13646">
            <w:pPr>
              <w:spacing w:after="0"/>
              <w:rPr>
                <w:rFonts w:cs="Arial"/>
                <w:b/>
              </w:rPr>
            </w:pPr>
            <w:r w:rsidRPr="00326C32">
              <w:rPr>
                <w:rFonts w:cs="Arial"/>
                <w:b/>
              </w:rPr>
              <w:t>How will you ensure it is implemented well?</w:t>
            </w:r>
          </w:p>
        </w:tc>
        <w:tc>
          <w:tcPr>
            <w:tcW w:w="1134" w:type="dxa"/>
          </w:tcPr>
          <w:p w:rsidR="00F13646" w:rsidRPr="00326C32" w:rsidRDefault="00F13646" w:rsidP="00F13646">
            <w:pPr>
              <w:spacing w:after="0"/>
              <w:rPr>
                <w:rFonts w:cs="Arial"/>
                <w:b/>
              </w:rPr>
            </w:pPr>
            <w:r w:rsidRPr="00326C32">
              <w:rPr>
                <w:rFonts w:cs="Arial"/>
                <w:b/>
              </w:rPr>
              <w:t>Staff lead</w:t>
            </w:r>
          </w:p>
        </w:tc>
        <w:tc>
          <w:tcPr>
            <w:tcW w:w="1559" w:type="dxa"/>
          </w:tcPr>
          <w:p w:rsidR="00F13646" w:rsidRPr="00326C32" w:rsidRDefault="005C7B08" w:rsidP="00F13646">
            <w:pPr>
              <w:spacing w:after="0"/>
              <w:rPr>
                <w:rFonts w:cs="Arial"/>
                <w:b/>
              </w:rPr>
            </w:pPr>
            <w:r>
              <w:rPr>
                <w:rFonts w:cs="Arial"/>
                <w:b/>
              </w:rPr>
              <w:t>Budgeted costs</w:t>
            </w:r>
          </w:p>
        </w:tc>
      </w:tr>
      <w:tr w:rsidR="00F13646" w:rsidRPr="00326C32" w:rsidTr="00F13646">
        <w:tc>
          <w:tcPr>
            <w:tcW w:w="2235" w:type="dxa"/>
            <w:tcMar>
              <w:top w:w="57" w:type="dxa"/>
              <w:bottom w:w="57" w:type="dxa"/>
            </w:tcMar>
          </w:tcPr>
          <w:p w:rsidR="000111DB" w:rsidRDefault="00081354" w:rsidP="00F13646">
            <w:pPr>
              <w:spacing w:after="0" w:line="240" w:lineRule="auto"/>
              <w:rPr>
                <w:rFonts w:cs="Arial"/>
                <w:sz w:val="20"/>
                <w:szCs w:val="20"/>
              </w:rPr>
            </w:pPr>
            <w:r>
              <w:rPr>
                <w:rFonts w:ascii="Comic Sans MS" w:hAnsi="Comic Sans MS"/>
                <w:sz w:val="18"/>
                <w:szCs w:val="18"/>
              </w:rPr>
              <w:t xml:space="preserve">For pupils to feel happy and safe and ready to learn after lunch time. </w:t>
            </w:r>
          </w:p>
          <w:p w:rsidR="000111DB" w:rsidRDefault="000111DB" w:rsidP="00F13646">
            <w:pPr>
              <w:spacing w:after="0" w:line="240" w:lineRule="auto"/>
              <w:rPr>
                <w:rFonts w:cs="Arial"/>
                <w:sz w:val="20"/>
                <w:szCs w:val="20"/>
              </w:rPr>
            </w:pPr>
          </w:p>
          <w:p w:rsidR="000111DB" w:rsidRDefault="000111DB" w:rsidP="00F13646">
            <w:pPr>
              <w:spacing w:after="0" w:line="240" w:lineRule="auto"/>
              <w:rPr>
                <w:rFonts w:cs="Arial"/>
                <w:sz w:val="20"/>
                <w:szCs w:val="20"/>
              </w:rPr>
            </w:pPr>
          </w:p>
          <w:p w:rsidR="00F152A6" w:rsidRDefault="00F152A6" w:rsidP="00F13646">
            <w:pPr>
              <w:spacing w:after="0" w:line="240" w:lineRule="auto"/>
              <w:rPr>
                <w:rFonts w:cs="Arial"/>
                <w:sz w:val="20"/>
                <w:szCs w:val="20"/>
              </w:rPr>
            </w:pPr>
          </w:p>
          <w:p w:rsidR="00F152A6" w:rsidRDefault="00F152A6" w:rsidP="00F13646">
            <w:pPr>
              <w:spacing w:after="0" w:line="240" w:lineRule="auto"/>
              <w:rPr>
                <w:rFonts w:cs="Arial"/>
                <w:sz w:val="20"/>
                <w:szCs w:val="20"/>
              </w:rPr>
            </w:pPr>
          </w:p>
          <w:p w:rsidR="00F152A6" w:rsidRPr="00327669" w:rsidRDefault="00F152A6" w:rsidP="00F13646">
            <w:pPr>
              <w:spacing w:after="0" w:line="240" w:lineRule="auto"/>
              <w:rPr>
                <w:rFonts w:cs="Arial"/>
                <w:sz w:val="20"/>
                <w:szCs w:val="20"/>
              </w:rPr>
            </w:pPr>
          </w:p>
        </w:tc>
        <w:tc>
          <w:tcPr>
            <w:tcW w:w="3118" w:type="dxa"/>
            <w:gridSpan w:val="2"/>
            <w:tcMar>
              <w:top w:w="57" w:type="dxa"/>
              <w:bottom w:w="57" w:type="dxa"/>
            </w:tcMar>
          </w:tcPr>
          <w:p w:rsidR="006C41A8" w:rsidRDefault="00081354" w:rsidP="00081354">
            <w:pPr>
              <w:rPr>
                <w:rFonts w:ascii="Comic Sans MS" w:hAnsi="Comic Sans MS"/>
                <w:sz w:val="18"/>
                <w:szCs w:val="18"/>
              </w:rPr>
            </w:pPr>
            <w:r>
              <w:rPr>
                <w:rFonts w:ascii="Comic Sans MS" w:hAnsi="Comic Sans MS"/>
                <w:sz w:val="18"/>
                <w:szCs w:val="18"/>
              </w:rPr>
              <w:t>Teaching assistants to provide lunch time support for our vulnerable pupils</w:t>
            </w:r>
            <w:r w:rsidR="006C41A8">
              <w:rPr>
                <w:rFonts w:ascii="Comic Sans MS" w:hAnsi="Comic Sans MS"/>
                <w:sz w:val="18"/>
                <w:szCs w:val="18"/>
              </w:rPr>
              <w:t xml:space="preserve"> with increased sporting provision at KS1 from September 2018.</w:t>
            </w:r>
          </w:p>
          <w:p w:rsidR="00F13646" w:rsidRPr="00327669" w:rsidRDefault="00081354" w:rsidP="00081354">
            <w:pPr>
              <w:spacing w:after="0" w:line="240" w:lineRule="auto"/>
              <w:rPr>
                <w:rFonts w:cs="Arial"/>
                <w:sz w:val="20"/>
                <w:szCs w:val="20"/>
              </w:rPr>
            </w:pPr>
            <w:r>
              <w:rPr>
                <w:rFonts w:ascii="Comic Sans MS" w:hAnsi="Comic Sans MS"/>
                <w:sz w:val="18"/>
                <w:szCs w:val="18"/>
              </w:rPr>
              <w:t>(Sport/reading/music clubs).</w:t>
            </w:r>
          </w:p>
        </w:tc>
        <w:tc>
          <w:tcPr>
            <w:tcW w:w="3827" w:type="dxa"/>
            <w:tcMar>
              <w:top w:w="57" w:type="dxa"/>
              <w:bottom w:w="57" w:type="dxa"/>
            </w:tcMar>
          </w:tcPr>
          <w:p w:rsidR="00F13646" w:rsidRPr="00327669" w:rsidRDefault="00081354" w:rsidP="00F13646">
            <w:pPr>
              <w:spacing w:after="0" w:line="240" w:lineRule="auto"/>
              <w:rPr>
                <w:rFonts w:cs="Arial"/>
                <w:sz w:val="20"/>
                <w:szCs w:val="20"/>
              </w:rPr>
            </w:pPr>
            <w:r>
              <w:rPr>
                <w:rFonts w:ascii="Comic Sans MS" w:hAnsi="Comic Sans MS"/>
                <w:sz w:val="16"/>
                <w:szCs w:val="16"/>
              </w:rPr>
              <w:t>Many of our pupils, including PP, have accessed a variety of lunch time clubs.  This has been effective in lowering anxiety levels and providing a clear focus at what can often be a difficult time in our large primary school.</w:t>
            </w:r>
          </w:p>
        </w:tc>
        <w:tc>
          <w:tcPr>
            <w:tcW w:w="3544" w:type="dxa"/>
            <w:tcMar>
              <w:top w:w="57" w:type="dxa"/>
              <w:bottom w:w="57" w:type="dxa"/>
            </w:tcMar>
          </w:tcPr>
          <w:p w:rsidR="00F13646" w:rsidRPr="00081354" w:rsidRDefault="00081354" w:rsidP="00081354">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Regular catch ups with TAs</w:t>
            </w:r>
          </w:p>
          <w:p w:rsidR="00081354" w:rsidRPr="00081354" w:rsidRDefault="00081354" w:rsidP="00081354">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Pupil voice.</w:t>
            </w:r>
          </w:p>
          <w:p w:rsidR="00081354" w:rsidRPr="00081354" w:rsidRDefault="00081354" w:rsidP="00081354">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Half termly Pupil Progress Meetings.</w:t>
            </w:r>
          </w:p>
          <w:p w:rsidR="00081354" w:rsidRPr="00081354" w:rsidRDefault="00081354" w:rsidP="00081354">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Data Collection.</w:t>
            </w:r>
          </w:p>
          <w:p w:rsidR="00081354" w:rsidRPr="00081354" w:rsidRDefault="00081354" w:rsidP="00081354">
            <w:pPr>
              <w:pStyle w:val="ListParagraph"/>
              <w:numPr>
                <w:ilvl w:val="0"/>
                <w:numId w:val="0"/>
              </w:numPr>
              <w:spacing w:after="0" w:line="240" w:lineRule="auto"/>
              <w:ind w:left="720"/>
              <w:rPr>
                <w:rFonts w:cs="Arial"/>
                <w:sz w:val="20"/>
                <w:szCs w:val="20"/>
              </w:rPr>
            </w:pPr>
          </w:p>
        </w:tc>
        <w:tc>
          <w:tcPr>
            <w:tcW w:w="1134" w:type="dxa"/>
          </w:tcPr>
          <w:p w:rsidR="00F13646" w:rsidRDefault="00081354" w:rsidP="00F13646">
            <w:pPr>
              <w:spacing w:after="0" w:line="240" w:lineRule="auto"/>
              <w:rPr>
                <w:rFonts w:cs="Arial"/>
                <w:sz w:val="20"/>
                <w:szCs w:val="20"/>
              </w:rPr>
            </w:pPr>
            <w:r>
              <w:rPr>
                <w:rFonts w:cs="Arial"/>
                <w:sz w:val="20"/>
                <w:szCs w:val="20"/>
              </w:rPr>
              <w:t>MG</w:t>
            </w:r>
          </w:p>
          <w:p w:rsidR="00081354" w:rsidRPr="00327669" w:rsidRDefault="00081354" w:rsidP="00F13646">
            <w:pPr>
              <w:spacing w:after="0" w:line="240" w:lineRule="auto"/>
              <w:rPr>
                <w:rFonts w:cs="Arial"/>
                <w:sz w:val="20"/>
                <w:szCs w:val="20"/>
              </w:rPr>
            </w:pPr>
            <w:r>
              <w:rPr>
                <w:rFonts w:cs="Arial"/>
                <w:sz w:val="20"/>
                <w:szCs w:val="20"/>
              </w:rPr>
              <w:t>NO</w:t>
            </w:r>
          </w:p>
        </w:tc>
        <w:tc>
          <w:tcPr>
            <w:tcW w:w="1559" w:type="dxa"/>
          </w:tcPr>
          <w:p w:rsidR="00DB401F" w:rsidRPr="00327669" w:rsidRDefault="007D78C2" w:rsidP="00F13646">
            <w:pPr>
              <w:spacing w:after="0" w:line="240" w:lineRule="auto"/>
              <w:rPr>
                <w:rFonts w:cs="Arial"/>
                <w:sz w:val="20"/>
                <w:szCs w:val="20"/>
              </w:rPr>
            </w:pPr>
            <w:r>
              <w:rPr>
                <w:rFonts w:cs="Arial"/>
                <w:sz w:val="20"/>
                <w:szCs w:val="20"/>
              </w:rPr>
              <w:t>£2</w:t>
            </w:r>
            <w:r w:rsidR="00081354">
              <w:rPr>
                <w:rFonts w:cs="Arial"/>
                <w:sz w:val="20"/>
                <w:szCs w:val="20"/>
              </w:rPr>
              <w:t>000</w:t>
            </w:r>
          </w:p>
        </w:tc>
      </w:tr>
      <w:tr w:rsidR="00F13646" w:rsidRPr="00326C32" w:rsidTr="00F13646">
        <w:tc>
          <w:tcPr>
            <w:tcW w:w="2235" w:type="dxa"/>
            <w:tcMar>
              <w:top w:w="57" w:type="dxa"/>
              <w:bottom w:w="57" w:type="dxa"/>
            </w:tcMar>
          </w:tcPr>
          <w:p w:rsidR="00F13646" w:rsidRPr="00220AF1" w:rsidRDefault="00220AF1" w:rsidP="00F13646">
            <w:pPr>
              <w:spacing w:after="0" w:line="240" w:lineRule="auto"/>
              <w:rPr>
                <w:rFonts w:ascii="Comic Sans MS" w:hAnsi="Comic Sans MS" w:cs="Arial"/>
                <w:sz w:val="18"/>
                <w:szCs w:val="18"/>
              </w:rPr>
            </w:pPr>
            <w:r w:rsidRPr="00220AF1">
              <w:rPr>
                <w:rFonts w:ascii="Comic Sans MS" w:hAnsi="Comic Sans MS" w:cs="Arial"/>
                <w:sz w:val="18"/>
                <w:szCs w:val="18"/>
              </w:rPr>
              <w:t>Pupil Premium Children will have the opportunity to complete homework in a supported environment, reducing anxiety.  PP children will be provided with opportunities to explore the world and experience a range of opportunities that otherwise would be unavailable to them.</w:t>
            </w:r>
          </w:p>
          <w:p w:rsidR="000111DB" w:rsidRDefault="000111DB" w:rsidP="00F13646">
            <w:pPr>
              <w:spacing w:after="0" w:line="240" w:lineRule="auto"/>
              <w:rPr>
                <w:rFonts w:cs="Arial"/>
                <w:sz w:val="20"/>
                <w:szCs w:val="20"/>
              </w:rPr>
            </w:pPr>
          </w:p>
          <w:p w:rsidR="000111DB" w:rsidRDefault="000111DB" w:rsidP="00F13646">
            <w:pPr>
              <w:spacing w:after="0" w:line="240" w:lineRule="auto"/>
              <w:rPr>
                <w:rFonts w:cs="Arial"/>
                <w:sz w:val="20"/>
                <w:szCs w:val="20"/>
              </w:rPr>
            </w:pPr>
          </w:p>
          <w:p w:rsidR="000111DB" w:rsidRPr="00871F1B" w:rsidRDefault="000111DB" w:rsidP="00F13646">
            <w:pPr>
              <w:spacing w:after="0" w:line="240" w:lineRule="auto"/>
              <w:rPr>
                <w:rFonts w:cs="Arial"/>
                <w:sz w:val="20"/>
                <w:szCs w:val="20"/>
              </w:rPr>
            </w:pPr>
          </w:p>
        </w:tc>
        <w:tc>
          <w:tcPr>
            <w:tcW w:w="3118" w:type="dxa"/>
            <w:gridSpan w:val="2"/>
            <w:tcMar>
              <w:top w:w="57" w:type="dxa"/>
              <w:bottom w:w="57" w:type="dxa"/>
            </w:tcMar>
          </w:tcPr>
          <w:p w:rsidR="00F152A6" w:rsidRDefault="00F152A6" w:rsidP="0046662A">
            <w:pPr>
              <w:spacing w:after="0" w:line="240" w:lineRule="auto"/>
              <w:rPr>
                <w:rFonts w:ascii="Comic Sans MS" w:hAnsi="Comic Sans MS" w:cs="Arial"/>
                <w:sz w:val="18"/>
                <w:szCs w:val="18"/>
              </w:rPr>
            </w:pPr>
            <w:r w:rsidRPr="00F152A6">
              <w:rPr>
                <w:rFonts w:ascii="Comic Sans MS" w:hAnsi="Comic Sans MS" w:cs="Arial"/>
                <w:sz w:val="18"/>
                <w:szCs w:val="18"/>
              </w:rPr>
              <w:t>To provide support for the completion of homework and offer a range of opportunities after, during and before the school day to support the all-round well-being of pupils.</w:t>
            </w: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Default="00C66DDA" w:rsidP="0046662A">
            <w:pPr>
              <w:spacing w:after="0" w:line="240" w:lineRule="auto"/>
              <w:rPr>
                <w:rFonts w:ascii="Comic Sans MS" w:hAnsi="Comic Sans MS" w:cs="Arial"/>
                <w:sz w:val="18"/>
                <w:szCs w:val="18"/>
              </w:rPr>
            </w:pPr>
          </w:p>
          <w:p w:rsidR="00C66DDA" w:rsidRPr="00F152A6" w:rsidRDefault="00C66DDA" w:rsidP="0046662A">
            <w:pPr>
              <w:spacing w:after="0" w:line="240" w:lineRule="auto"/>
              <w:rPr>
                <w:rFonts w:ascii="Comic Sans MS" w:hAnsi="Comic Sans MS" w:cs="Arial"/>
                <w:bCs/>
                <w:sz w:val="18"/>
                <w:szCs w:val="18"/>
              </w:rPr>
            </w:pPr>
            <w:r>
              <w:rPr>
                <w:rFonts w:ascii="Comic Sans MS" w:hAnsi="Comic Sans MS" w:cs="Arial"/>
                <w:sz w:val="18"/>
                <w:szCs w:val="18"/>
              </w:rPr>
              <w:t>Shining Stars club</w:t>
            </w:r>
          </w:p>
        </w:tc>
        <w:tc>
          <w:tcPr>
            <w:tcW w:w="3827" w:type="dxa"/>
            <w:tcMar>
              <w:top w:w="57" w:type="dxa"/>
              <w:bottom w:w="57" w:type="dxa"/>
            </w:tcMar>
          </w:tcPr>
          <w:p w:rsidR="00F13646" w:rsidRDefault="00B343A2" w:rsidP="00F13646">
            <w:pPr>
              <w:spacing w:after="0" w:line="240" w:lineRule="auto"/>
              <w:rPr>
                <w:rFonts w:ascii="Comic Sans MS" w:hAnsi="Comic Sans MS" w:cs="Arial"/>
                <w:sz w:val="18"/>
                <w:szCs w:val="18"/>
              </w:rPr>
            </w:pPr>
            <w:r w:rsidRPr="00B343A2">
              <w:rPr>
                <w:rFonts w:ascii="Comic Sans MS" w:hAnsi="Comic Sans MS" w:cs="Arial"/>
                <w:sz w:val="18"/>
                <w:szCs w:val="18"/>
              </w:rPr>
              <w:t xml:space="preserve">The opportunity for pupils to have access to a supportive environment </w:t>
            </w:r>
            <w:r>
              <w:rPr>
                <w:rFonts w:ascii="Comic Sans MS" w:hAnsi="Comic Sans MS" w:cs="Arial"/>
                <w:sz w:val="18"/>
                <w:szCs w:val="18"/>
              </w:rPr>
              <w:t>in which to complete homework tasks has proved invaluable.  This reduces anxiety and supports pupils learning and attainment.</w:t>
            </w: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p>
          <w:p w:rsidR="00C66DDA" w:rsidRDefault="00C66DDA" w:rsidP="00F13646">
            <w:pPr>
              <w:spacing w:after="0" w:line="240" w:lineRule="auto"/>
              <w:rPr>
                <w:rFonts w:ascii="Comic Sans MS" w:hAnsi="Comic Sans MS" w:cs="Arial"/>
                <w:sz w:val="18"/>
                <w:szCs w:val="18"/>
              </w:rPr>
            </w:pPr>
            <w:r>
              <w:rPr>
                <w:rFonts w:ascii="Comic Sans MS" w:hAnsi="Comic Sans MS" w:cs="Arial"/>
                <w:sz w:val="18"/>
                <w:szCs w:val="18"/>
              </w:rPr>
              <w:t>Targeted after school club invaluable in raising self-esteem and building confidence.</w:t>
            </w:r>
          </w:p>
          <w:p w:rsidR="00B343A2" w:rsidRPr="00B343A2" w:rsidRDefault="00B343A2" w:rsidP="00F13646">
            <w:pPr>
              <w:spacing w:after="0" w:line="240" w:lineRule="auto"/>
              <w:rPr>
                <w:rFonts w:ascii="Comic Sans MS" w:hAnsi="Comic Sans MS" w:cs="Arial"/>
                <w:sz w:val="18"/>
                <w:szCs w:val="18"/>
              </w:rPr>
            </w:pPr>
          </w:p>
        </w:tc>
        <w:tc>
          <w:tcPr>
            <w:tcW w:w="3544" w:type="dxa"/>
            <w:tcMar>
              <w:top w:w="57" w:type="dxa"/>
              <w:bottom w:w="57" w:type="dxa"/>
            </w:tcMar>
          </w:tcPr>
          <w:p w:rsidR="00B343A2" w:rsidRPr="00081354" w:rsidRDefault="00B343A2" w:rsidP="00B343A2">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Regular catch ups with TAs</w:t>
            </w:r>
          </w:p>
          <w:p w:rsidR="00B343A2" w:rsidRPr="00081354" w:rsidRDefault="00B343A2" w:rsidP="00B343A2">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Pupil voice.</w:t>
            </w:r>
          </w:p>
          <w:p w:rsidR="00B343A2" w:rsidRPr="00081354" w:rsidRDefault="00B343A2" w:rsidP="00B343A2">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Half termly Pupil Progress Meetings.</w:t>
            </w:r>
          </w:p>
          <w:p w:rsidR="00B343A2" w:rsidRPr="00081354" w:rsidRDefault="00B343A2" w:rsidP="00B343A2">
            <w:pPr>
              <w:pStyle w:val="ListParagraph"/>
              <w:numPr>
                <w:ilvl w:val="0"/>
                <w:numId w:val="16"/>
              </w:numPr>
              <w:spacing w:after="0" w:line="240" w:lineRule="auto"/>
              <w:rPr>
                <w:rFonts w:ascii="Comic Sans MS" w:hAnsi="Comic Sans MS" w:cs="Arial"/>
                <w:sz w:val="18"/>
                <w:szCs w:val="18"/>
              </w:rPr>
            </w:pPr>
            <w:r w:rsidRPr="00081354">
              <w:rPr>
                <w:rFonts w:ascii="Comic Sans MS" w:hAnsi="Comic Sans MS" w:cs="Arial"/>
                <w:sz w:val="18"/>
                <w:szCs w:val="18"/>
              </w:rPr>
              <w:t>Data Collection.</w:t>
            </w:r>
          </w:p>
          <w:p w:rsidR="0046662A" w:rsidRPr="00871F1B" w:rsidRDefault="0046662A" w:rsidP="00F13646">
            <w:pPr>
              <w:spacing w:after="0" w:line="240" w:lineRule="auto"/>
              <w:rPr>
                <w:rFonts w:cs="Arial"/>
                <w:sz w:val="20"/>
                <w:szCs w:val="20"/>
              </w:rPr>
            </w:pPr>
          </w:p>
        </w:tc>
        <w:tc>
          <w:tcPr>
            <w:tcW w:w="1134" w:type="dxa"/>
          </w:tcPr>
          <w:p w:rsidR="0046662A" w:rsidRDefault="00B343A2" w:rsidP="00F13646">
            <w:pPr>
              <w:spacing w:after="0" w:line="240" w:lineRule="auto"/>
              <w:rPr>
                <w:rFonts w:cs="Arial"/>
                <w:sz w:val="20"/>
                <w:szCs w:val="20"/>
              </w:rPr>
            </w:pPr>
            <w:r>
              <w:rPr>
                <w:rFonts w:cs="Arial"/>
                <w:sz w:val="20"/>
                <w:szCs w:val="20"/>
              </w:rPr>
              <w:t>NO</w:t>
            </w: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Pr="00871F1B" w:rsidRDefault="00C66DDA" w:rsidP="00F13646">
            <w:pPr>
              <w:spacing w:after="0" w:line="240" w:lineRule="auto"/>
              <w:rPr>
                <w:rFonts w:cs="Arial"/>
                <w:sz w:val="20"/>
                <w:szCs w:val="20"/>
              </w:rPr>
            </w:pPr>
            <w:r>
              <w:rPr>
                <w:rFonts w:cs="Arial"/>
                <w:sz w:val="20"/>
                <w:szCs w:val="20"/>
              </w:rPr>
              <w:t>TD/WG</w:t>
            </w:r>
          </w:p>
        </w:tc>
        <w:tc>
          <w:tcPr>
            <w:tcW w:w="1559" w:type="dxa"/>
          </w:tcPr>
          <w:p w:rsidR="00A82203" w:rsidRDefault="007D78C2" w:rsidP="00F13646">
            <w:pPr>
              <w:spacing w:after="0" w:line="240" w:lineRule="auto"/>
              <w:rPr>
                <w:rFonts w:cs="Arial"/>
                <w:sz w:val="20"/>
                <w:szCs w:val="20"/>
              </w:rPr>
            </w:pPr>
            <w:r>
              <w:rPr>
                <w:rFonts w:cs="Arial"/>
                <w:sz w:val="20"/>
                <w:szCs w:val="20"/>
              </w:rPr>
              <w:t>£0</w:t>
            </w: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Default="00C66DDA" w:rsidP="00F13646">
            <w:pPr>
              <w:spacing w:after="0" w:line="240" w:lineRule="auto"/>
              <w:rPr>
                <w:rFonts w:cs="Arial"/>
                <w:sz w:val="20"/>
                <w:szCs w:val="20"/>
              </w:rPr>
            </w:pPr>
          </w:p>
          <w:p w:rsidR="00C66DDA" w:rsidRPr="00871F1B" w:rsidRDefault="007D78C2" w:rsidP="00F13646">
            <w:pPr>
              <w:spacing w:after="0" w:line="240" w:lineRule="auto"/>
              <w:rPr>
                <w:rFonts w:cs="Arial"/>
                <w:sz w:val="20"/>
                <w:szCs w:val="20"/>
              </w:rPr>
            </w:pPr>
            <w:r>
              <w:rPr>
                <w:rFonts w:cs="Arial"/>
                <w:sz w:val="20"/>
                <w:szCs w:val="20"/>
              </w:rPr>
              <w:t>£2</w:t>
            </w:r>
            <w:r w:rsidR="00C66DDA">
              <w:rPr>
                <w:rFonts w:cs="Arial"/>
                <w:sz w:val="20"/>
                <w:szCs w:val="20"/>
              </w:rPr>
              <w:t>000</w:t>
            </w:r>
          </w:p>
        </w:tc>
      </w:tr>
      <w:tr w:rsidR="00F13646" w:rsidRPr="00326C32" w:rsidTr="00F13646">
        <w:trPr>
          <w:trHeight w:hRule="exact" w:val="340"/>
        </w:trPr>
        <w:tc>
          <w:tcPr>
            <w:tcW w:w="13858" w:type="dxa"/>
            <w:gridSpan w:val="6"/>
            <w:tcMar>
              <w:top w:w="57" w:type="dxa"/>
              <w:bottom w:w="57" w:type="dxa"/>
            </w:tcMar>
          </w:tcPr>
          <w:p w:rsidR="00F13646" w:rsidRPr="00326C32" w:rsidRDefault="00F13646" w:rsidP="00F13646">
            <w:pPr>
              <w:jc w:val="right"/>
              <w:rPr>
                <w:rFonts w:cs="Arial"/>
                <w:b/>
              </w:rPr>
            </w:pPr>
            <w:r w:rsidRPr="00326C32">
              <w:rPr>
                <w:rFonts w:cs="Arial"/>
                <w:b/>
              </w:rPr>
              <w:t>Total budgeted cost</w:t>
            </w:r>
          </w:p>
        </w:tc>
        <w:tc>
          <w:tcPr>
            <w:tcW w:w="1559" w:type="dxa"/>
          </w:tcPr>
          <w:p w:rsidR="00F13646" w:rsidRPr="00A82203" w:rsidRDefault="007D78C2" w:rsidP="00F13646">
            <w:pPr>
              <w:rPr>
                <w:rFonts w:cs="Arial"/>
              </w:rPr>
            </w:pPr>
            <w:r>
              <w:rPr>
                <w:rFonts w:cs="Arial"/>
              </w:rPr>
              <w:t>£4</w:t>
            </w:r>
            <w:r w:rsidR="00471138">
              <w:rPr>
                <w:rFonts w:cs="Arial"/>
              </w:rPr>
              <w:t>000</w:t>
            </w:r>
          </w:p>
        </w:tc>
      </w:tr>
    </w:tbl>
    <w:p w:rsidR="00F13646" w:rsidRDefault="00F13646" w:rsidP="00F13646">
      <w:pPr>
        <w:spacing w:after="0"/>
        <w:rPr>
          <w:rFonts w:cs="Arial"/>
        </w:rPr>
      </w:pPr>
    </w:p>
    <w:p w:rsidR="00A82203" w:rsidRDefault="00A82203" w:rsidP="00F13646">
      <w:pPr>
        <w:spacing w:after="0"/>
        <w:rPr>
          <w:rFonts w:cs="Arial"/>
        </w:rPr>
      </w:pPr>
    </w:p>
    <w:tbl>
      <w:tblPr>
        <w:tblStyle w:val="TableGrid"/>
        <w:tblW w:w="15417" w:type="dxa"/>
        <w:tblLayout w:type="fixed"/>
        <w:tblLook w:val="04A0" w:firstRow="1" w:lastRow="0" w:firstColumn="1" w:lastColumn="0" w:noHBand="0" w:noVBand="1"/>
      </w:tblPr>
      <w:tblGrid>
        <w:gridCol w:w="13858"/>
        <w:gridCol w:w="1559"/>
      </w:tblGrid>
      <w:tr w:rsidR="00A82203" w:rsidRPr="00326C32" w:rsidTr="00A82203">
        <w:tc>
          <w:tcPr>
            <w:tcW w:w="13858" w:type="dxa"/>
            <w:shd w:val="clear" w:color="auto" w:fill="FFFFFF" w:themeFill="background1"/>
            <w:tcMar>
              <w:top w:w="57" w:type="dxa"/>
              <w:bottom w:w="57" w:type="dxa"/>
            </w:tcMar>
          </w:tcPr>
          <w:p w:rsidR="00A82203" w:rsidRPr="00A82203" w:rsidRDefault="00A82203" w:rsidP="00A82203">
            <w:pPr>
              <w:spacing w:after="0" w:line="240" w:lineRule="auto"/>
              <w:rPr>
                <w:rFonts w:cs="Arial"/>
                <w:b/>
              </w:rPr>
            </w:pPr>
            <w:r>
              <w:rPr>
                <w:rFonts w:cs="Arial"/>
                <w:b/>
              </w:rPr>
              <w:t xml:space="preserve">Total planned  budgeted cost </w:t>
            </w:r>
          </w:p>
        </w:tc>
        <w:tc>
          <w:tcPr>
            <w:tcW w:w="1559" w:type="dxa"/>
            <w:shd w:val="clear" w:color="auto" w:fill="FFFFFF" w:themeFill="background1"/>
          </w:tcPr>
          <w:p w:rsidR="00A82203" w:rsidRPr="00A82203" w:rsidRDefault="007D78C2" w:rsidP="003E431C">
            <w:pPr>
              <w:spacing w:after="0" w:line="240" w:lineRule="auto"/>
              <w:rPr>
                <w:rFonts w:cs="Arial"/>
                <w:b/>
              </w:rPr>
            </w:pPr>
            <w:r>
              <w:rPr>
                <w:rFonts w:cs="Arial"/>
                <w:b/>
              </w:rPr>
              <w:t>£168,313</w:t>
            </w:r>
          </w:p>
        </w:tc>
      </w:tr>
    </w:tbl>
    <w:p w:rsidR="00A82203" w:rsidRDefault="00A82203" w:rsidP="00F13646">
      <w:pPr>
        <w:spacing w:after="0"/>
        <w:rPr>
          <w:rFonts w:cs="Arial"/>
        </w:rPr>
      </w:pPr>
    </w:p>
    <w:p w:rsidR="002E12F5" w:rsidRDefault="002E12F5" w:rsidP="00F13646">
      <w:pPr>
        <w:spacing w:after="0"/>
        <w:rPr>
          <w:rFonts w:cs="Arial"/>
        </w:rPr>
      </w:pPr>
    </w:p>
    <w:p w:rsidR="002E12F5" w:rsidRDefault="002E12F5" w:rsidP="00F13646">
      <w:pPr>
        <w:spacing w:after="0"/>
        <w:rPr>
          <w:rFonts w:cs="Arial"/>
        </w:rPr>
      </w:pPr>
    </w:p>
    <w:p w:rsidR="002E12F5" w:rsidRDefault="002E12F5" w:rsidP="00F13646">
      <w:pPr>
        <w:spacing w:after="0"/>
        <w:rPr>
          <w:rFonts w:cs="Arial"/>
        </w:rPr>
      </w:pPr>
    </w:p>
    <w:p w:rsidR="002E12F5" w:rsidRDefault="002E12F5" w:rsidP="00F13646">
      <w:pPr>
        <w:spacing w:after="0"/>
        <w:rPr>
          <w:rFonts w:cs="Arial"/>
        </w:rPr>
      </w:pPr>
    </w:p>
    <w:p w:rsidR="002E12F5" w:rsidRDefault="002E12F5" w:rsidP="00F13646">
      <w:pPr>
        <w:spacing w:after="0"/>
        <w:rPr>
          <w:rFonts w:cs="Arial"/>
        </w:rPr>
      </w:pPr>
    </w:p>
    <w:p w:rsidR="00107A5A" w:rsidRDefault="00107A5A" w:rsidP="00F13646">
      <w:pPr>
        <w:spacing w:after="0"/>
        <w:rPr>
          <w:rFonts w:cs="Arial"/>
        </w:rPr>
      </w:pPr>
    </w:p>
    <w:p w:rsidR="00134DF5" w:rsidRDefault="00134DF5" w:rsidP="00F13646">
      <w:pPr>
        <w:spacing w:after="0"/>
        <w:rPr>
          <w:rFonts w:cs="Arial"/>
        </w:rPr>
      </w:pPr>
    </w:p>
    <w:p w:rsidR="00107A5A" w:rsidRDefault="00107A5A" w:rsidP="00F13646">
      <w:pPr>
        <w:spacing w:after="0"/>
        <w:rPr>
          <w:rFonts w:cs="Arial"/>
        </w:rPr>
      </w:pPr>
    </w:p>
    <w:p w:rsidR="00236255" w:rsidRDefault="00236255" w:rsidP="00F13646">
      <w:pPr>
        <w:spacing w:after="0"/>
        <w:rPr>
          <w:rFonts w:cs="Arial"/>
        </w:rPr>
      </w:pPr>
    </w:p>
    <w:p w:rsidR="00107A5A" w:rsidRPr="00326C32" w:rsidRDefault="00107A5A" w:rsidP="00F13646">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F13646" w:rsidRPr="00326C32" w:rsidTr="00F13646">
        <w:tc>
          <w:tcPr>
            <w:tcW w:w="15417" w:type="dxa"/>
            <w:gridSpan w:val="5"/>
            <w:shd w:val="clear" w:color="auto" w:fill="CFDCE3"/>
            <w:tcMar>
              <w:top w:w="57" w:type="dxa"/>
              <w:bottom w:w="57" w:type="dxa"/>
            </w:tcMar>
          </w:tcPr>
          <w:p w:rsidR="00F13646" w:rsidRPr="00326C32" w:rsidRDefault="00F13646" w:rsidP="00F13646">
            <w:pPr>
              <w:pStyle w:val="ListParagraph"/>
              <w:numPr>
                <w:ilvl w:val="0"/>
                <w:numId w:val="5"/>
              </w:numPr>
              <w:spacing w:after="0" w:line="240" w:lineRule="auto"/>
              <w:ind w:left="426" w:hanging="284"/>
              <w:contextualSpacing w:val="0"/>
              <w:rPr>
                <w:rFonts w:cs="Arial"/>
                <w:b/>
              </w:rPr>
            </w:pPr>
            <w:r w:rsidRPr="00326C32">
              <w:rPr>
                <w:rFonts w:cs="Arial"/>
                <w:b/>
              </w:rPr>
              <w:t xml:space="preserve">Review of expenditure </w:t>
            </w:r>
            <w:r w:rsidR="00624727">
              <w:rPr>
                <w:rFonts w:cs="Arial"/>
                <w:b/>
              </w:rPr>
              <w:t>and impact</w:t>
            </w:r>
          </w:p>
        </w:tc>
      </w:tr>
      <w:tr w:rsidR="00F13646" w:rsidRPr="00326C32" w:rsidTr="0002789A">
        <w:trPr>
          <w:trHeight w:val="1378"/>
        </w:trPr>
        <w:tc>
          <w:tcPr>
            <w:tcW w:w="4219" w:type="dxa"/>
            <w:gridSpan w:val="2"/>
            <w:shd w:val="clear" w:color="auto" w:fill="auto"/>
            <w:tcMar>
              <w:top w:w="57" w:type="dxa"/>
              <w:bottom w:w="57" w:type="dxa"/>
            </w:tcMar>
          </w:tcPr>
          <w:p w:rsidR="00F13646" w:rsidRPr="00326C32" w:rsidRDefault="00F13646" w:rsidP="00594B4D">
            <w:pPr>
              <w:jc w:val="center"/>
              <w:rPr>
                <w:rFonts w:cs="Arial"/>
                <w:b/>
              </w:rPr>
            </w:pPr>
            <w:r w:rsidRPr="00326C32">
              <w:rPr>
                <w:rFonts w:cs="Arial"/>
                <w:b/>
              </w:rPr>
              <w:t>Academic Year</w:t>
            </w:r>
            <w:r w:rsidR="00594B4D">
              <w:rPr>
                <w:rFonts w:cs="Arial"/>
                <w:b/>
              </w:rPr>
              <w:t xml:space="preserve"> 2019-2020</w:t>
            </w:r>
          </w:p>
        </w:tc>
        <w:tc>
          <w:tcPr>
            <w:tcW w:w="11198" w:type="dxa"/>
            <w:gridSpan w:val="3"/>
            <w:shd w:val="clear" w:color="auto" w:fill="auto"/>
          </w:tcPr>
          <w:p w:rsidR="00F13646" w:rsidRDefault="00594B4D" w:rsidP="0002789A">
            <w:pPr>
              <w:spacing w:after="0"/>
              <w:rPr>
                <w:rFonts w:cs="Arial"/>
                <w:b/>
              </w:rPr>
            </w:pPr>
            <w:r>
              <w:rPr>
                <w:rFonts w:cs="Arial"/>
                <w:b/>
              </w:rPr>
              <w:t>2019-20</w:t>
            </w:r>
          </w:p>
          <w:p w:rsidR="0046662A" w:rsidRPr="00ED3CAD" w:rsidRDefault="00594B4D" w:rsidP="0002789A">
            <w:pPr>
              <w:spacing w:after="0"/>
              <w:rPr>
                <w:rFonts w:cs="Arial"/>
                <w:b/>
              </w:rPr>
            </w:pPr>
            <w:r w:rsidRPr="00594B4D">
              <w:rPr>
                <w:color w:val="FF0000"/>
              </w:rPr>
              <w:t>School closed to all but Key Worker families and vulnerable pupils on Friday 20th March 2020 due to the world wide pandemic. Childcare provision was accessed by a small number of families through our ‘Trust Hub’ based at a local Primary School. We opened back at our Site on 8th June to wider Year Groups in addition to the Key worker and vulnerable pupils. The maximum number of pupils attending on any o</w:t>
            </w:r>
            <w:r>
              <w:rPr>
                <w:color w:val="FF0000"/>
              </w:rPr>
              <w:t>ne day was 100, this is around 20</w:t>
            </w:r>
            <w:r w:rsidRPr="00594B4D">
              <w:rPr>
                <w:color w:val="FF0000"/>
              </w:rPr>
              <w:t>% of full school capacity. Pupils that remained at home were initially provided with home learning packs and then activities via the ‘</w:t>
            </w:r>
            <w:proofErr w:type="spellStart"/>
            <w:r w:rsidRPr="00594B4D">
              <w:rPr>
                <w:color w:val="FF0000"/>
              </w:rPr>
              <w:t>Edmodo</w:t>
            </w:r>
            <w:proofErr w:type="spellEnd"/>
            <w:r w:rsidRPr="00594B4D">
              <w:rPr>
                <w:color w:val="FF0000"/>
              </w:rPr>
              <w:t>’ platform. Class teachers set daily activities for the pupils to complete. Teachers provided pupils with regular feedback. This home learning was accessed regularly by approximately 35% of pupils. As directed by the government school continued to pay for staff and services as monies had already been allocated in school budgets. Due to school closure, vulnerable pupils did not access all the measures planned for and put in place by the school. In addition, assessments were cancelled by the government. For these reasons it is difficult to evaluate the impact of pupil premium funding for 2019-20 and it is widely accepted that may pupils will have fallen behind due to lost learning. For the purpose of this review impact is based on pupil evidence from the period of September 2019 up to February 2020</w:t>
            </w:r>
          </w:p>
        </w:tc>
      </w:tr>
      <w:tr w:rsidR="00F13646" w:rsidRPr="00326C32" w:rsidTr="00F13646">
        <w:tc>
          <w:tcPr>
            <w:tcW w:w="15417" w:type="dxa"/>
            <w:gridSpan w:val="5"/>
            <w:shd w:val="clear" w:color="auto" w:fill="FFFFFF" w:themeFill="background1"/>
            <w:tcMar>
              <w:top w:w="57" w:type="dxa"/>
              <w:bottom w:w="57" w:type="dxa"/>
            </w:tcMar>
          </w:tcPr>
          <w:p w:rsidR="00F13646" w:rsidRPr="00326C32" w:rsidRDefault="00F13646" w:rsidP="00F13646">
            <w:pPr>
              <w:pStyle w:val="ListParagraph"/>
              <w:numPr>
                <w:ilvl w:val="0"/>
                <w:numId w:val="4"/>
              </w:numPr>
              <w:spacing w:after="0" w:line="240" w:lineRule="auto"/>
              <w:ind w:left="426" w:hanging="142"/>
              <w:contextualSpacing w:val="0"/>
              <w:rPr>
                <w:rFonts w:cs="Arial"/>
                <w:b/>
              </w:rPr>
            </w:pPr>
            <w:r>
              <w:rPr>
                <w:rFonts w:cs="Arial"/>
                <w:b/>
              </w:rPr>
              <w:t>Quality of teaching for all</w:t>
            </w:r>
          </w:p>
        </w:tc>
      </w:tr>
      <w:tr w:rsidR="00F13646" w:rsidRPr="00326C32" w:rsidTr="00F13646">
        <w:tc>
          <w:tcPr>
            <w:tcW w:w="2235" w:type="dxa"/>
            <w:tcMar>
              <w:top w:w="57" w:type="dxa"/>
              <w:bottom w:w="57" w:type="dxa"/>
            </w:tcMar>
          </w:tcPr>
          <w:p w:rsidR="00F13646" w:rsidRPr="00326C32" w:rsidRDefault="00F13646" w:rsidP="00F13646">
            <w:pPr>
              <w:rPr>
                <w:rFonts w:cs="Arial"/>
                <w:b/>
              </w:rPr>
            </w:pPr>
            <w:r w:rsidRPr="00326C32">
              <w:rPr>
                <w:rFonts w:cs="Arial"/>
                <w:b/>
              </w:rPr>
              <w:t>Desired outcome</w:t>
            </w:r>
          </w:p>
        </w:tc>
        <w:tc>
          <w:tcPr>
            <w:tcW w:w="1984" w:type="dxa"/>
            <w:tcMar>
              <w:top w:w="57" w:type="dxa"/>
              <w:bottom w:w="57" w:type="dxa"/>
            </w:tcMar>
          </w:tcPr>
          <w:p w:rsidR="00F13646" w:rsidRPr="00326C32" w:rsidRDefault="00F13646" w:rsidP="00F13646">
            <w:pPr>
              <w:rPr>
                <w:rFonts w:cs="Arial"/>
                <w:b/>
              </w:rPr>
            </w:pPr>
            <w:r w:rsidRPr="00326C32">
              <w:rPr>
                <w:rFonts w:cs="Arial"/>
                <w:b/>
              </w:rPr>
              <w:t>Chosen action / approach</w:t>
            </w:r>
          </w:p>
        </w:tc>
        <w:tc>
          <w:tcPr>
            <w:tcW w:w="4678" w:type="dxa"/>
            <w:tcMar>
              <w:top w:w="57" w:type="dxa"/>
              <w:bottom w:w="57" w:type="dxa"/>
            </w:tcMar>
          </w:tcPr>
          <w:p w:rsidR="00F13646" w:rsidRPr="00326C32" w:rsidRDefault="00F13646" w:rsidP="0002789A">
            <w:pPr>
              <w:spacing w:after="0"/>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F13646" w:rsidRPr="00326C32" w:rsidRDefault="00F13646" w:rsidP="00F13646">
            <w:pPr>
              <w:spacing w:after="0"/>
              <w:rPr>
                <w:rFonts w:cs="Arial"/>
                <w:b/>
              </w:rPr>
            </w:pPr>
            <w:r w:rsidRPr="00326C32">
              <w:rPr>
                <w:rFonts w:cs="Arial"/>
                <w:b/>
              </w:rPr>
              <w:t xml:space="preserve">Lessons learned </w:t>
            </w:r>
          </w:p>
          <w:p w:rsidR="00F13646" w:rsidRPr="00326C32" w:rsidRDefault="00F13646" w:rsidP="00F13646">
            <w:pPr>
              <w:rPr>
                <w:rFonts w:cs="Arial"/>
                <w:b/>
              </w:rPr>
            </w:pPr>
            <w:r w:rsidRPr="00326C32">
              <w:rPr>
                <w:rFonts w:cs="Arial"/>
              </w:rPr>
              <w:t>(and whether you will continue with this approach)</w:t>
            </w:r>
          </w:p>
        </w:tc>
        <w:tc>
          <w:tcPr>
            <w:tcW w:w="992" w:type="dxa"/>
          </w:tcPr>
          <w:p w:rsidR="00F13646" w:rsidRPr="00326C32" w:rsidRDefault="00F13646" w:rsidP="00F13646">
            <w:pPr>
              <w:rPr>
                <w:rFonts w:cs="Arial"/>
                <w:b/>
              </w:rPr>
            </w:pPr>
            <w:r w:rsidRPr="00326C32">
              <w:rPr>
                <w:rFonts w:cs="Arial"/>
                <w:b/>
              </w:rPr>
              <w:t>Cost</w:t>
            </w:r>
          </w:p>
        </w:tc>
      </w:tr>
      <w:tr w:rsidR="00F13646" w:rsidRPr="00326C32" w:rsidTr="00F13646">
        <w:tc>
          <w:tcPr>
            <w:tcW w:w="2235" w:type="dxa"/>
            <w:tcMar>
              <w:top w:w="57" w:type="dxa"/>
              <w:bottom w:w="57" w:type="dxa"/>
            </w:tcMar>
          </w:tcPr>
          <w:p w:rsidR="000111DB" w:rsidRPr="00902B79" w:rsidRDefault="003C29CB" w:rsidP="00AD4A1A">
            <w:pPr>
              <w:spacing w:line="240" w:lineRule="auto"/>
              <w:rPr>
                <w:rFonts w:cs="Arial"/>
                <w:sz w:val="20"/>
                <w:szCs w:val="20"/>
              </w:rPr>
            </w:pPr>
            <w:r>
              <w:rPr>
                <w:rFonts w:ascii="Comic Sans MS" w:hAnsi="Comic Sans MS"/>
                <w:sz w:val="18"/>
                <w:szCs w:val="18"/>
              </w:rPr>
              <w:t>To ensure that all Y</w:t>
            </w:r>
            <w:r w:rsidRPr="00D8548C">
              <w:rPr>
                <w:rFonts w:ascii="Comic Sans MS" w:hAnsi="Comic Sans MS"/>
                <w:sz w:val="18"/>
                <w:szCs w:val="18"/>
              </w:rPr>
              <w:t xml:space="preserve">ear </w:t>
            </w:r>
            <w:r w:rsidR="00AD4A1A">
              <w:rPr>
                <w:rFonts w:ascii="Comic Sans MS" w:hAnsi="Comic Sans MS"/>
                <w:sz w:val="18"/>
                <w:szCs w:val="18"/>
              </w:rPr>
              <w:t xml:space="preserve">5 </w:t>
            </w:r>
            <w:r>
              <w:rPr>
                <w:rFonts w:ascii="Comic Sans MS" w:hAnsi="Comic Sans MS"/>
                <w:sz w:val="18"/>
                <w:szCs w:val="18"/>
              </w:rPr>
              <w:t xml:space="preserve">pupils are taught in manageable class size groups in order to maximise all pupils potential, ensuring that </w:t>
            </w:r>
            <w:r>
              <w:rPr>
                <w:rFonts w:ascii="Comic Sans MS" w:hAnsi="Comic Sans MS"/>
                <w:sz w:val="18"/>
                <w:szCs w:val="18"/>
              </w:rPr>
              <w:lastRenderedPageBreak/>
              <w:t>all pupils make at least expected progress.</w:t>
            </w:r>
          </w:p>
        </w:tc>
        <w:tc>
          <w:tcPr>
            <w:tcW w:w="1984" w:type="dxa"/>
            <w:tcMar>
              <w:top w:w="57" w:type="dxa"/>
              <w:bottom w:w="57" w:type="dxa"/>
            </w:tcMar>
          </w:tcPr>
          <w:p w:rsidR="003C29CB" w:rsidRPr="00392732" w:rsidRDefault="003C29CB" w:rsidP="003C29CB">
            <w:pPr>
              <w:rPr>
                <w:rFonts w:ascii="Comic Sans MS" w:hAnsi="Comic Sans MS"/>
                <w:sz w:val="18"/>
                <w:szCs w:val="18"/>
              </w:rPr>
            </w:pPr>
            <w:r>
              <w:rPr>
                <w:rFonts w:ascii="Comic Sans MS" w:hAnsi="Comic Sans MS"/>
                <w:sz w:val="18"/>
                <w:szCs w:val="18"/>
              </w:rPr>
              <w:lastRenderedPageBreak/>
              <w:t>An additional teacher employed in order to create</w:t>
            </w:r>
            <w:r w:rsidR="00AD4A1A">
              <w:rPr>
                <w:rFonts w:ascii="Comic Sans MS" w:hAnsi="Comic Sans MS"/>
                <w:sz w:val="18"/>
                <w:szCs w:val="18"/>
              </w:rPr>
              <w:t xml:space="preserve"> smaller class numbers in Year 5</w:t>
            </w:r>
            <w:r>
              <w:rPr>
                <w:rFonts w:ascii="Comic Sans MS" w:hAnsi="Comic Sans MS"/>
                <w:sz w:val="18"/>
                <w:szCs w:val="18"/>
              </w:rPr>
              <w:t xml:space="preserve"> </w:t>
            </w:r>
            <w:r>
              <w:rPr>
                <w:rFonts w:ascii="Comic Sans MS" w:hAnsi="Comic Sans MS"/>
                <w:sz w:val="18"/>
                <w:szCs w:val="18"/>
              </w:rPr>
              <w:lastRenderedPageBreak/>
              <w:t>which will allow flexible groupings and targeted support.</w:t>
            </w:r>
          </w:p>
          <w:p w:rsidR="00F13646" w:rsidRPr="00902B79" w:rsidRDefault="00F13646" w:rsidP="00F13646">
            <w:pPr>
              <w:spacing w:line="240" w:lineRule="auto"/>
              <w:rPr>
                <w:rFonts w:cs="Arial"/>
                <w:sz w:val="20"/>
                <w:szCs w:val="20"/>
              </w:rPr>
            </w:pPr>
          </w:p>
        </w:tc>
        <w:tc>
          <w:tcPr>
            <w:tcW w:w="4678" w:type="dxa"/>
            <w:tcMar>
              <w:top w:w="57" w:type="dxa"/>
              <w:bottom w:w="57" w:type="dxa"/>
            </w:tcMar>
          </w:tcPr>
          <w:p w:rsidR="00193D97" w:rsidRPr="007209F7" w:rsidRDefault="00CE31E7" w:rsidP="00F13646">
            <w:pPr>
              <w:spacing w:after="0" w:line="240" w:lineRule="auto"/>
              <w:rPr>
                <w:rFonts w:cs="Arial"/>
                <w:color w:val="auto"/>
                <w:sz w:val="20"/>
                <w:szCs w:val="20"/>
                <w:u w:val="single"/>
                <w:lang w:eastAsia="en-US"/>
              </w:rPr>
            </w:pPr>
            <w:r>
              <w:rPr>
                <w:rFonts w:cs="Arial"/>
                <w:color w:val="auto"/>
                <w:sz w:val="20"/>
                <w:szCs w:val="20"/>
                <w:u w:val="single"/>
                <w:lang w:eastAsia="en-US"/>
              </w:rPr>
              <w:lastRenderedPageBreak/>
              <w:t>Year 5</w:t>
            </w:r>
            <w:r w:rsidR="00193D97" w:rsidRPr="007209F7">
              <w:rPr>
                <w:rFonts w:cs="Arial"/>
                <w:color w:val="auto"/>
                <w:sz w:val="20"/>
                <w:szCs w:val="20"/>
                <w:u w:val="single"/>
                <w:lang w:eastAsia="en-US"/>
              </w:rPr>
              <w:t xml:space="preserve"> attainment</w:t>
            </w:r>
            <w:r>
              <w:rPr>
                <w:rFonts w:cs="Arial"/>
                <w:color w:val="auto"/>
                <w:sz w:val="20"/>
                <w:szCs w:val="20"/>
                <w:u w:val="single"/>
                <w:lang w:eastAsia="en-US"/>
              </w:rPr>
              <w:t xml:space="preserve"> Disadvantaged Pupils (26) – Sept 19- Feb 2020</w:t>
            </w:r>
          </w:p>
          <w:p w:rsidR="001F6F6D" w:rsidRPr="00CE31E7" w:rsidRDefault="00CE31E7" w:rsidP="00AD4A1A">
            <w:pPr>
              <w:spacing w:after="0" w:line="240" w:lineRule="auto"/>
              <w:rPr>
                <w:rFonts w:cs="Arial"/>
                <w:color w:val="auto"/>
                <w:sz w:val="20"/>
                <w:szCs w:val="20"/>
                <w:u w:val="single"/>
                <w:lang w:eastAsia="en-US"/>
              </w:rPr>
            </w:pPr>
            <w:r w:rsidRPr="00CE31E7">
              <w:rPr>
                <w:rFonts w:cs="Arial"/>
                <w:color w:val="auto"/>
                <w:sz w:val="20"/>
                <w:szCs w:val="20"/>
                <w:u w:val="single"/>
                <w:lang w:eastAsia="en-US"/>
              </w:rPr>
              <w:t>Reading - % at age related.</w:t>
            </w:r>
          </w:p>
          <w:p w:rsidR="00CE31E7" w:rsidRDefault="00CE31E7" w:rsidP="00AD4A1A">
            <w:pPr>
              <w:spacing w:after="0" w:line="240" w:lineRule="auto"/>
              <w:rPr>
                <w:rFonts w:cs="Arial"/>
                <w:color w:val="auto"/>
                <w:sz w:val="20"/>
                <w:szCs w:val="20"/>
                <w:lang w:eastAsia="en-US"/>
              </w:rPr>
            </w:pPr>
            <w:r>
              <w:rPr>
                <w:rFonts w:cs="Arial"/>
                <w:color w:val="auto"/>
                <w:sz w:val="20"/>
                <w:szCs w:val="20"/>
                <w:lang w:eastAsia="en-US"/>
              </w:rPr>
              <w:t>Assessment Point 1 = 46.2%</w:t>
            </w:r>
          </w:p>
          <w:p w:rsidR="00CE31E7" w:rsidRDefault="00CE31E7" w:rsidP="00AD4A1A">
            <w:pPr>
              <w:spacing w:after="0" w:line="240" w:lineRule="auto"/>
              <w:rPr>
                <w:rFonts w:cs="Arial"/>
                <w:color w:val="auto"/>
                <w:sz w:val="20"/>
                <w:szCs w:val="20"/>
                <w:lang w:eastAsia="en-US"/>
              </w:rPr>
            </w:pPr>
            <w:r>
              <w:rPr>
                <w:rFonts w:cs="Arial"/>
                <w:color w:val="auto"/>
                <w:sz w:val="20"/>
                <w:szCs w:val="20"/>
                <w:lang w:eastAsia="en-US"/>
              </w:rPr>
              <w:t>Assessment Point 2 = 50%</w:t>
            </w:r>
          </w:p>
          <w:p w:rsidR="00CE31E7" w:rsidRDefault="00CE31E7" w:rsidP="00AD4A1A">
            <w:pPr>
              <w:spacing w:after="0" w:line="240" w:lineRule="auto"/>
              <w:rPr>
                <w:rFonts w:cs="Arial"/>
                <w:color w:val="auto"/>
                <w:sz w:val="20"/>
                <w:szCs w:val="20"/>
                <w:u w:val="single"/>
                <w:lang w:eastAsia="en-US"/>
              </w:rPr>
            </w:pPr>
          </w:p>
          <w:p w:rsidR="00CE31E7" w:rsidRDefault="00CE31E7" w:rsidP="00AD4A1A">
            <w:pPr>
              <w:spacing w:after="0" w:line="240" w:lineRule="auto"/>
              <w:rPr>
                <w:rFonts w:cs="Arial"/>
                <w:color w:val="auto"/>
                <w:sz w:val="20"/>
                <w:szCs w:val="20"/>
                <w:u w:val="single"/>
                <w:lang w:eastAsia="en-US"/>
              </w:rPr>
            </w:pPr>
            <w:r w:rsidRPr="00CE31E7">
              <w:rPr>
                <w:rFonts w:cs="Arial"/>
                <w:color w:val="auto"/>
                <w:sz w:val="20"/>
                <w:szCs w:val="20"/>
                <w:u w:val="single"/>
                <w:lang w:eastAsia="en-US"/>
              </w:rPr>
              <w:lastRenderedPageBreak/>
              <w:t>Writing - % at age related</w:t>
            </w:r>
          </w:p>
          <w:p w:rsidR="00CE31E7" w:rsidRDefault="00CE31E7" w:rsidP="00CE31E7">
            <w:pPr>
              <w:spacing w:after="0" w:line="240" w:lineRule="auto"/>
              <w:rPr>
                <w:rFonts w:cs="Arial"/>
                <w:color w:val="auto"/>
                <w:sz w:val="20"/>
                <w:szCs w:val="20"/>
                <w:lang w:eastAsia="en-US"/>
              </w:rPr>
            </w:pPr>
            <w:r>
              <w:rPr>
                <w:rFonts w:cs="Arial"/>
                <w:color w:val="auto"/>
                <w:sz w:val="20"/>
                <w:szCs w:val="20"/>
                <w:lang w:eastAsia="en-US"/>
              </w:rPr>
              <w:t>Assessment Point 1 = 42.3%</w:t>
            </w:r>
          </w:p>
          <w:p w:rsidR="00CE31E7" w:rsidRDefault="00CE31E7" w:rsidP="00CE31E7">
            <w:pPr>
              <w:spacing w:after="0" w:line="240" w:lineRule="auto"/>
              <w:rPr>
                <w:rFonts w:cs="Arial"/>
                <w:color w:val="auto"/>
                <w:sz w:val="20"/>
                <w:szCs w:val="20"/>
                <w:lang w:eastAsia="en-US"/>
              </w:rPr>
            </w:pPr>
            <w:r>
              <w:rPr>
                <w:rFonts w:cs="Arial"/>
                <w:color w:val="auto"/>
                <w:sz w:val="20"/>
                <w:szCs w:val="20"/>
                <w:lang w:eastAsia="en-US"/>
              </w:rPr>
              <w:t>Assessment Point 2 = 46.2%</w:t>
            </w:r>
          </w:p>
          <w:p w:rsidR="00CE31E7" w:rsidRPr="00CE31E7" w:rsidRDefault="00CE31E7" w:rsidP="00AD4A1A">
            <w:pPr>
              <w:spacing w:after="0" w:line="240" w:lineRule="auto"/>
              <w:rPr>
                <w:rFonts w:cs="Arial"/>
                <w:color w:val="auto"/>
                <w:sz w:val="20"/>
                <w:szCs w:val="20"/>
                <w:u w:val="single"/>
                <w:lang w:eastAsia="en-US"/>
              </w:rPr>
            </w:pPr>
          </w:p>
          <w:p w:rsidR="00CE31E7" w:rsidRDefault="00CE31E7" w:rsidP="00CE31E7">
            <w:pPr>
              <w:spacing w:after="0" w:line="240" w:lineRule="auto"/>
              <w:rPr>
                <w:rFonts w:cs="Arial"/>
                <w:color w:val="auto"/>
                <w:sz w:val="20"/>
                <w:szCs w:val="20"/>
                <w:u w:val="single"/>
                <w:lang w:eastAsia="en-US"/>
              </w:rPr>
            </w:pPr>
            <w:r>
              <w:rPr>
                <w:rFonts w:cs="Arial"/>
                <w:color w:val="auto"/>
                <w:sz w:val="20"/>
                <w:szCs w:val="20"/>
                <w:u w:val="single"/>
                <w:lang w:eastAsia="en-US"/>
              </w:rPr>
              <w:t>Maths</w:t>
            </w:r>
            <w:r w:rsidRPr="00CE31E7">
              <w:rPr>
                <w:rFonts w:cs="Arial"/>
                <w:color w:val="auto"/>
                <w:sz w:val="20"/>
                <w:szCs w:val="20"/>
                <w:u w:val="single"/>
                <w:lang w:eastAsia="en-US"/>
              </w:rPr>
              <w:t xml:space="preserve"> - % at age related</w:t>
            </w:r>
          </w:p>
          <w:p w:rsidR="00CE31E7" w:rsidRDefault="00CE31E7" w:rsidP="00CE31E7">
            <w:pPr>
              <w:spacing w:after="0" w:line="240" w:lineRule="auto"/>
              <w:rPr>
                <w:rFonts w:cs="Arial"/>
                <w:color w:val="auto"/>
                <w:sz w:val="20"/>
                <w:szCs w:val="20"/>
                <w:lang w:eastAsia="en-US"/>
              </w:rPr>
            </w:pPr>
            <w:r>
              <w:rPr>
                <w:rFonts w:cs="Arial"/>
                <w:color w:val="auto"/>
                <w:sz w:val="20"/>
                <w:szCs w:val="20"/>
                <w:lang w:eastAsia="en-US"/>
              </w:rPr>
              <w:t>Assessment Point 1 = 50%</w:t>
            </w:r>
          </w:p>
          <w:p w:rsidR="00CE31E7" w:rsidRDefault="00CE31E7" w:rsidP="00CE31E7">
            <w:pPr>
              <w:spacing w:after="0" w:line="240" w:lineRule="auto"/>
              <w:rPr>
                <w:rFonts w:cs="Arial"/>
                <w:color w:val="auto"/>
                <w:sz w:val="20"/>
                <w:szCs w:val="20"/>
                <w:lang w:eastAsia="en-US"/>
              </w:rPr>
            </w:pPr>
            <w:r>
              <w:rPr>
                <w:rFonts w:cs="Arial"/>
                <w:color w:val="auto"/>
                <w:sz w:val="20"/>
                <w:szCs w:val="20"/>
                <w:lang w:eastAsia="en-US"/>
              </w:rPr>
              <w:t>Assessment Point 2 = 53.8%</w:t>
            </w:r>
          </w:p>
          <w:p w:rsidR="00CE31E7" w:rsidRPr="001F6F6D" w:rsidRDefault="00CE31E7" w:rsidP="00AD4A1A">
            <w:pPr>
              <w:spacing w:after="0" w:line="240" w:lineRule="auto"/>
              <w:rPr>
                <w:rFonts w:cs="Arial"/>
                <w:color w:val="auto"/>
                <w:sz w:val="20"/>
                <w:szCs w:val="20"/>
                <w:lang w:eastAsia="en-US"/>
              </w:rPr>
            </w:pPr>
          </w:p>
        </w:tc>
        <w:tc>
          <w:tcPr>
            <w:tcW w:w="5528" w:type="dxa"/>
            <w:tcMar>
              <w:top w:w="57" w:type="dxa"/>
              <w:bottom w:w="57" w:type="dxa"/>
            </w:tcMar>
          </w:tcPr>
          <w:p w:rsidR="00AD4A1A" w:rsidRDefault="00FD39DE" w:rsidP="00F13646">
            <w:pPr>
              <w:spacing w:line="240" w:lineRule="auto"/>
              <w:rPr>
                <w:rFonts w:cs="Arial"/>
                <w:sz w:val="20"/>
                <w:szCs w:val="20"/>
              </w:rPr>
            </w:pPr>
            <w:r>
              <w:rPr>
                <w:rFonts w:cs="Arial"/>
                <w:sz w:val="20"/>
                <w:szCs w:val="20"/>
              </w:rPr>
              <w:lastRenderedPageBreak/>
              <w:t>This st</w:t>
            </w:r>
            <w:r w:rsidR="00AD4A1A">
              <w:rPr>
                <w:rFonts w:cs="Arial"/>
                <w:sz w:val="20"/>
                <w:szCs w:val="20"/>
              </w:rPr>
              <w:t>rategy will be moved into Year 6 for 2020-2021 to provide continued</w:t>
            </w:r>
            <w:r>
              <w:rPr>
                <w:rFonts w:cs="Arial"/>
                <w:sz w:val="20"/>
                <w:szCs w:val="20"/>
              </w:rPr>
              <w:t xml:space="preserve"> support to a vulnerable cohort.</w:t>
            </w:r>
            <w:r w:rsidR="009012E8">
              <w:rPr>
                <w:rFonts w:cs="Arial"/>
                <w:sz w:val="20"/>
                <w:szCs w:val="20"/>
              </w:rPr>
              <w:t xml:space="preserve">  </w:t>
            </w:r>
          </w:p>
          <w:p w:rsidR="009012E8" w:rsidRPr="00902B79" w:rsidRDefault="009012E8" w:rsidP="00F13646">
            <w:pPr>
              <w:spacing w:line="240" w:lineRule="auto"/>
              <w:rPr>
                <w:rFonts w:cs="Arial"/>
                <w:sz w:val="20"/>
                <w:szCs w:val="20"/>
              </w:rPr>
            </w:pPr>
            <w:r>
              <w:rPr>
                <w:rFonts w:cs="Arial"/>
                <w:sz w:val="20"/>
                <w:szCs w:val="20"/>
              </w:rPr>
              <w:t>W</w:t>
            </w:r>
            <w:r w:rsidR="00AD4A1A">
              <w:rPr>
                <w:rFonts w:cs="Arial"/>
                <w:sz w:val="20"/>
                <w:szCs w:val="20"/>
              </w:rPr>
              <w:t xml:space="preserve">e hope to </w:t>
            </w:r>
            <w:r>
              <w:rPr>
                <w:rFonts w:cs="Arial"/>
                <w:sz w:val="20"/>
                <w:szCs w:val="20"/>
              </w:rPr>
              <w:t>continue to have a GD g</w:t>
            </w:r>
            <w:r w:rsidR="00AD4A1A">
              <w:rPr>
                <w:rFonts w:cs="Arial"/>
                <w:sz w:val="20"/>
                <w:szCs w:val="20"/>
              </w:rPr>
              <w:t>roup for Writing</w:t>
            </w:r>
            <w:r>
              <w:rPr>
                <w:rFonts w:cs="Arial"/>
                <w:sz w:val="20"/>
                <w:szCs w:val="20"/>
              </w:rPr>
              <w:t xml:space="preserve"> and a GD</w:t>
            </w:r>
            <w:r w:rsidR="00AD4A1A">
              <w:rPr>
                <w:rFonts w:cs="Arial"/>
                <w:sz w:val="20"/>
                <w:szCs w:val="20"/>
              </w:rPr>
              <w:t xml:space="preserve"> group for maths</w:t>
            </w:r>
            <w:r>
              <w:rPr>
                <w:rFonts w:cs="Arial"/>
                <w:sz w:val="20"/>
                <w:szCs w:val="20"/>
              </w:rPr>
              <w:t xml:space="preserve"> with children moving across Y6 but to be taught by the 3 year 6 teachers.  Other groups will </w:t>
            </w:r>
            <w:r>
              <w:rPr>
                <w:rFonts w:cs="Arial"/>
                <w:sz w:val="20"/>
                <w:szCs w:val="20"/>
              </w:rPr>
              <w:lastRenderedPageBreak/>
              <w:t>remain mixed ability.</w:t>
            </w:r>
            <w:r w:rsidR="00AD4A1A">
              <w:rPr>
                <w:rFonts w:cs="Arial"/>
                <w:sz w:val="20"/>
                <w:szCs w:val="20"/>
              </w:rPr>
              <w:t xml:space="preserve">  We will start this as soon as COVID regulations allow this.</w:t>
            </w:r>
          </w:p>
        </w:tc>
        <w:tc>
          <w:tcPr>
            <w:tcW w:w="992" w:type="dxa"/>
          </w:tcPr>
          <w:p w:rsidR="00F13646" w:rsidRPr="00902B79" w:rsidRDefault="00484FC2" w:rsidP="00F13646">
            <w:pPr>
              <w:spacing w:line="240" w:lineRule="auto"/>
              <w:rPr>
                <w:rFonts w:cs="Arial"/>
                <w:sz w:val="16"/>
                <w:szCs w:val="16"/>
              </w:rPr>
            </w:pPr>
            <w:r>
              <w:rPr>
                <w:rFonts w:cs="Arial"/>
                <w:sz w:val="20"/>
                <w:szCs w:val="20"/>
              </w:rPr>
              <w:lastRenderedPageBreak/>
              <w:t>£54,473</w:t>
            </w:r>
          </w:p>
        </w:tc>
      </w:tr>
      <w:tr w:rsidR="00F13646" w:rsidRPr="00326C32" w:rsidTr="00F13646">
        <w:tc>
          <w:tcPr>
            <w:tcW w:w="2235" w:type="dxa"/>
            <w:tcMar>
              <w:top w:w="57" w:type="dxa"/>
              <w:bottom w:w="57" w:type="dxa"/>
            </w:tcMar>
          </w:tcPr>
          <w:p w:rsidR="00484FC2" w:rsidRDefault="00484FC2" w:rsidP="00484FC2">
            <w:pPr>
              <w:spacing w:after="0" w:line="240" w:lineRule="auto"/>
              <w:rPr>
                <w:rFonts w:cs="Arial"/>
                <w:sz w:val="20"/>
                <w:szCs w:val="20"/>
              </w:rPr>
            </w:pPr>
            <w:r w:rsidRPr="001F4318">
              <w:rPr>
                <w:rFonts w:ascii="Comic Sans MS" w:hAnsi="Comic Sans MS"/>
                <w:sz w:val="18"/>
                <w:szCs w:val="18"/>
              </w:rPr>
              <w:lastRenderedPageBreak/>
              <w:t>To ensure that pupils quickly catch up</w:t>
            </w:r>
            <w:r>
              <w:rPr>
                <w:rFonts w:ascii="Comic Sans MS" w:hAnsi="Comic Sans MS"/>
                <w:sz w:val="18"/>
                <w:szCs w:val="18"/>
              </w:rPr>
              <w:t xml:space="preserve"> their reading skills and attainment in line with their peers.  (PP and non PP).</w:t>
            </w:r>
          </w:p>
          <w:p w:rsidR="000111DB" w:rsidRPr="002574E3" w:rsidRDefault="000111DB" w:rsidP="003C29CB">
            <w:pPr>
              <w:spacing w:after="0" w:line="240" w:lineRule="auto"/>
              <w:rPr>
                <w:rFonts w:cs="Arial"/>
                <w:sz w:val="20"/>
                <w:szCs w:val="20"/>
              </w:rPr>
            </w:pPr>
          </w:p>
        </w:tc>
        <w:tc>
          <w:tcPr>
            <w:tcW w:w="1984" w:type="dxa"/>
            <w:tcMar>
              <w:top w:w="57" w:type="dxa"/>
              <w:bottom w:w="57" w:type="dxa"/>
            </w:tcMar>
          </w:tcPr>
          <w:p w:rsidR="00484FC2" w:rsidRDefault="00484FC2" w:rsidP="00484FC2">
            <w:pPr>
              <w:rPr>
                <w:rFonts w:ascii="Comic Sans MS" w:hAnsi="Comic Sans MS"/>
                <w:sz w:val="18"/>
                <w:szCs w:val="18"/>
              </w:rPr>
            </w:pPr>
            <w:r>
              <w:rPr>
                <w:rFonts w:ascii="Comic Sans MS" w:hAnsi="Comic Sans MS"/>
                <w:sz w:val="18"/>
                <w:szCs w:val="18"/>
              </w:rPr>
              <w:t>Teaching assistant time to support individual pupils in developing their reading skills (across KS1 &amp; 2) Target PPG pupils across each year group that are falling behind. (Six week daily intervention programmes – RR style).</w:t>
            </w:r>
          </w:p>
          <w:p w:rsidR="00484FC2" w:rsidRDefault="00484FC2" w:rsidP="00484FC2">
            <w:pPr>
              <w:rPr>
                <w:rFonts w:ascii="Comic Sans MS" w:hAnsi="Comic Sans MS"/>
                <w:sz w:val="18"/>
                <w:szCs w:val="18"/>
              </w:rPr>
            </w:pPr>
            <w:r>
              <w:rPr>
                <w:rFonts w:ascii="Comic Sans MS" w:hAnsi="Comic Sans MS"/>
                <w:sz w:val="18"/>
                <w:szCs w:val="18"/>
              </w:rPr>
              <w:t>Year 6 booster classes after sc</w:t>
            </w:r>
            <w:r w:rsidR="002C27D6">
              <w:rPr>
                <w:rFonts w:ascii="Comic Sans MS" w:hAnsi="Comic Sans MS"/>
                <w:sz w:val="18"/>
                <w:szCs w:val="18"/>
              </w:rPr>
              <w:t>hool running from September 2019</w:t>
            </w:r>
            <w:r>
              <w:rPr>
                <w:rFonts w:ascii="Comic Sans MS" w:hAnsi="Comic Sans MS"/>
                <w:sz w:val="18"/>
                <w:szCs w:val="18"/>
              </w:rPr>
              <w:t>.</w:t>
            </w:r>
          </w:p>
          <w:p w:rsidR="00F13646" w:rsidRPr="002574E3" w:rsidRDefault="00484FC2" w:rsidP="00484FC2">
            <w:pPr>
              <w:spacing w:line="240" w:lineRule="auto"/>
              <w:rPr>
                <w:rFonts w:cs="Arial"/>
                <w:sz w:val="20"/>
                <w:szCs w:val="20"/>
              </w:rPr>
            </w:pPr>
            <w:r>
              <w:rPr>
                <w:rFonts w:ascii="Comic Sans MS" w:hAnsi="Comic Sans MS"/>
                <w:sz w:val="18"/>
                <w:szCs w:val="18"/>
              </w:rPr>
              <w:t>Use of BEDROCK to improve vocabulary choice, use and understanding</w:t>
            </w:r>
          </w:p>
        </w:tc>
        <w:tc>
          <w:tcPr>
            <w:tcW w:w="4678" w:type="dxa"/>
            <w:tcMar>
              <w:top w:w="57" w:type="dxa"/>
              <w:bottom w:w="57" w:type="dxa"/>
            </w:tcMar>
          </w:tcPr>
          <w:p w:rsidR="00484FC2" w:rsidRDefault="00484FC2" w:rsidP="00484FC2">
            <w:pPr>
              <w:rPr>
                <w:rFonts w:ascii="Comic Sans MS" w:hAnsi="Comic Sans MS"/>
                <w:sz w:val="18"/>
                <w:szCs w:val="18"/>
              </w:rPr>
            </w:pPr>
            <w:r>
              <w:rPr>
                <w:rFonts w:ascii="Comic Sans MS" w:hAnsi="Comic Sans MS"/>
                <w:sz w:val="18"/>
                <w:szCs w:val="18"/>
              </w:rPr>
              <w:t>This strategy has proved successful in previous years.  Targeted pupils make rapid progress.</w:t>
            </w:r>
          </w:p>
          <w:p w:rsidR="00571386" w:rsidRDefault="00571386"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cs="Arial"/>
                <w:sz w:val="20"/>
                <w:szCs w:val="20"/>
              </w:rPr>
            </w:pPr>
          </w:p>
          <w:p w:rsidR="00484FC2" w:rsidRDefault="00484FC2" w:rsidP="00484FC2">
            <w:pPr>
              <w:rPr>
                <w:rFonts w:ascii="Comic Sans MS" w:hAnsi="Comic Sans MS"/>
                <w:sz w:val="18"/>
                <w:szCs w:val="18"/>
              </w:rPr>
            </w:pPr>
            <w:r>
              <w:rPr>
                <w:rFonts w:ascii="Comic Sans MS" w:hAnsi="Comic Sans MS"/>
                <w:sz w:val="18"/>
                <w:szCs w:val="18"/>
              </w:rPr>
              <w:t>Has proved successful in accelerating levels of progress and attainment in reading across other JMAT schools.</w:t>
            </w:r>
          </w:p>
          <w:p w:rsidR="00484FC2" w:rsidRDefault="00484FC2" w:rsidP="00484FC2">
            <w:pPr>
              <w:rPr>
                <w:rFonts w:cs="Arial"/>
                <w:sz w:val="20"/>
                <w:szCs w:val="20"/>
              </w:rPr>
            </w:pPr>
          </w:p>
          <w:p w:rsidR="0000173F" w:rsidRDefault="0000173F" w:rsidP="00484FC2">
            <w:pPr>
              <w:rPr>
                <w:rFonts w:cs="Arial"/>
                <w:sz w:val="20"/>
                <w:szCs w:val="20"/>
              </w:rPr>
            </w:pPr>
          </w:p>
          <w:p w:rsidR="0000173F" w:rsidRPr="002574E3" w:rsidRDefault="0000173F" w:rsidP="00484FC2">
            <w:pPr>
              <w:rPr>
                <w:rFonts w:cs="Arial"/>
                <w:sz w:val="20"/>
                <w:szCs w:val="20"/>
              </w:rPr>
            </w:pPr>
          </w:p>
        </w:tc>
        <w:tc>
          <w:tcPr>
            <w:tcW w:w="5528" w:type="dxa"/>
            <w:tcMar>
              <w:top w:w="57" w:type="dxa"/>
              <w:bottom w:w="57" w:type="dxa"/>
            </w:tcMar>
          </w:tcPr>
          <w:p w:rsidR="006F0C4A" w:rsidRDefault="006F0C4A" w:rsidP="006F0C4A">
            <w:pPr>
              <w:spacing w:line="240" w:lineRule="auto"/>
              <w:rPr>
                <w:rFonts w:ascii="Comic Sans MS" w:hAnsi="Comic Sans MS" w:cs="Arial"/>
                <w:sz w:val="18"/>
                <w:szCs w:val="18"/>
              </w:rPr>
            </w:pPr>
            <w:r>
              <w:rPr>
                <w:rFonts w:ascii="Comic Sans MS" w:hAnsi="Comic Sans MS" w:cs="Arial"/>
                <w:sz w:val="18"/>
                <w:szCs w:val="18"/>
              </w:rPr>
              <w:t>This strategy had started to work well.  Unfortunately the world wide pandemic closing schools to most pupils for around 6 months has severely impacted on progress made for a large number of pupils.</w:t>
            </w:r>
          </w:p>
          <w:p w:rsidR="006F0C4A" w:rsidRDefault="006F0C4A" w:rsidP="006F0C4A">
            <w:pPr>
              <w:spacing w:line="240" w:lineRule="auto"/>
              <w:rPr>
                <w:rFonts w:ascii="Comic Sans MS" w:hAnsi="Comic Sans MS" w:cs="Arial"/>
                <w:sz w:val="18"/>
                <w:szCs w:val="18"/>
              </w:rPr>
            </w:pPr>
            <w:r>
              <w:rPr>
                <w:rFonts w:ascii="Comic Sans MS" w:hAnsi="Comic Sans MS" w:cs="Arial"/>
                <w:sz w:val="18"/>
                <w:szCs w:val="18"/>
              </w:rPr>
              <w:t>This strategy is something that we would seek to repeat in the form of Catch up for 2020-2021 and via the Governments tutoring strategy.</w:t>
            </w:r>
          </w:p>
          <w:p w:rsidR="006F0C4A" w:rsidRDefault="006F0C4A" w:rsidP="006F0C4A">
            <w:pPr>
              <w:spacing w:line="240" w:lineRule="auto"/>
              <w:rPr>
                <w:rFonts w:ascii="Comic Sans MS" w:hAnsi="Comic Sans MS" w:cs="Arial"/>
                <w:sz w:val="18"/>
                <w:szCs w:val="18"/>
              </w:rPr>
            </w:pPr>
          </w:p>
          <w:p w:rsidR="006F0C4A" w:rsidRDefault="006F0C4A" w:rsidP="006F0C4A">
            <w:pPr>
              <w:spacing w:line="240" w:lineRule="auto"/>
              <w:rPr>
                <w:rFonts w:ascii="Comic Sans MS" w:hAnsi="Comic Sans MS" w:cs="Arial"/>
                <w:sz w:val="18"/>
                <w:szCs w:val="18"/>
              </w:rPr>
            </w:pPr>
          </w:p>
          <w:p w:rsidR="006F0C4A" w:rsidRDefault="006F0C4A" w:rsidP="006F0C4A">
            <w:pPr>
              <w:spacing w:line="240" w:lineRule="auto"/>
              <w:rPr>
                <w:rFonts w:ascii="Comic Sans MS" w:hAnsi="Comic Sans MS" w:cs="Arial"/>
                <w:sz w:val="18"/>
                <w:szCs w:val="18"/>
              </w:rPr>
            </w:pPr>
          </w:p>
          <w:p w:rsidR="006F0C4A" w:rsidRDefault="006F0C4A" w:rsidP="006F0C4A">
            <w:pPr>
              <w:spacing w:line="240" w:lineRule="auto"/>
              <w:rPr>
                <w:rFonts w:ascii="Comic Sans MS" w:hAnsi="Comic Sans MS" w:cs="Arial"/>
                <w:sz w:val="18"/>
                <w:szCs w:val="18"/>
              </w:rPr>
            </w:pPr>
          </w:p>
          <w:p w:rsidR="006F0C4A" w:rsidRDefault="006F0C4A" w:rsidP="006F0C4A">
            <w:pPr>
              <w:spacing w:line="240" w:lineRule="auto"/>
              <w:rPr>
                <w:rFonts w:ascii="Comic Sans MS" w:hAnsi="Comic Sans MS" w:cs="Arial"/>
                <w:sz w:val="18"/>
                <w:szCs w:val="18"/>
              </w:rPr>
            </w:pPr>
          </w:p>
          <w:p w:rsidR="006F0C4A" w:rsidRDefault="006F0C4A" w:rsidP="006F0C4A">
            <w:pPr>
              <w:spacing w:line="240" w:lineRule="auto"/>
              <w:rPr>
                <w:rFonts w:ascii="Comic Sans MS" w:hAnsi="Comic Sans MS" w:cs="Arial"/>
                <w:sz w:val="18"/>
                <w:szCs w:val="18"/>
              </w:rPr>
            </w:pPr>
          </w:p>
          <w:p w:rsidR="002C27D6" w:rsidRDefault="002C27D6" w:rsidP="006F0C4A">
            <w:pPr>
              <w:spacing w:line="240" w:lineRule="auto"/>
              <w:rPr>
                <w:rFonts w:ascii="Comic Sans MS" w:hAnsi="Comic Sans MS" w:cs="Arial"/>
                <w:sz w:val="18"/>
                <w:szCs w:val="18"/>
              </w:rPr>
            </w:pPr>
          </w:p>
          <w:p w:rsidR="00F13646" w:rsidRPr="0070438E" w:rsidRDefault="006F0C4A" w:rsidP="006F0C4A">
            <w:pPr>
              <w:spacing w:line="240" w:lineRule="auto"/>
              <w:rPr>
                <w:rFonts w:ascii="Comic Sans MS" w:hAnsi="Comic Sans MS" w:cs="Arial"/>
                <w:sz w:val="18"/>
                <w:szCs w:val="18"/>
              </w:rPr>
            </w:pPr>
            <w:r>
              <w:rPr>
                <w:rFonts w:ascii="Comic Sans MS" w:hAnsi="Comic Sans MS" w:cs="Arial"/>
                <w:sz w:val="18"/>
                <w:szCs w:val="18"/>
              </w:rPr>
              <w:t xml:space="preserve">We plan to continue with Bedrock into 2020-2021.  The children enjoy this and had begun to show signs of improvement around choice and understanding of vocab.  </w:t>
            </w:r>
          </w:p>
        </w:tc>
        <w:tc>
          <w:tcPr>
            <w:tcW w:w="992" w:type="dxa"/>
          </w:tcPr>
          <w:p w:rsidR="00F13646" w:rsidRDefault="00484FC2" w:rsidP="00F13646">
            <w:pPr>
              <w:spacing w:after="0" w:line="240" w:lineRule="auto"/>
              <w:rPr>
                <w:rFonts w:cs="Arial"/>
                <w:sz w:val="20"/>
                <w:szCs w:val="20"/>
              </w:rPr>
            </w:pPr>
            <w:r>
              <w:rPr>
                <w:rFonts w:cs="Arial"/>
                <w:sz w:val="20"/>
                <w:szCs w:val="20"/>
              </w:rPr>
              <w:t>£17,420</w:t>
            </w:r>
            <w:r w:rsidR="00D46F87">
              <w:rPr>
                <w:rFonts w:cs="Arial"/>
                <w:sz w:val="20"/>
                <w:szCs w:val="20"/>
              </w:rPr>
              <w:t xml:space="preserve"> (x2)</w:t>
            </w: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Default="00484FC2" w:rsidP="00F13646">
            <w:pPr>
              <w:spacing w:after="0" w:line="240" w:lineRule="auto"/>
              <w:rPr>
                <w:rFonts w:cs="Arial"/>
                <w:sz w:val="20"/>
                <w:szCs w:val="20"/>
              </w:rPr>
            </w:pPr>
          </w:p>
          <w:p w:rsidR="00484FC2" w:rsidRPr="00A841C5" w:rsidRDefault="00484FC2" w:rsidP="00F13646">
            <w:pPr>
              <w:spacing w:after="0" w:line="240" w:lineRule="auto"/>
              <w:rPr>
                <w:rFonts w:ascii="Calibri" w:hAnsi="Calibri"/>
                <w:color w:val="auto"/>
                <w:sz w:val="20"/>
                <w:szCs w:val="20"/>
              </w:rPr>
            </w:pPr>
            <w:r>
              <w:rPr>
                <w:rFonts w:cs="Arial"/>
                <w:sz w:val="20"/>
                <w:szCs w:val="20"/>
              </w:rPr>
              <w:t>£2000</w:t>
            </w:r>
          </w:p>
        </w:tc>
      </w:tr>
      <w:tr w:rsidR="00F13646" w:rsidRPr="00326C32" w:rsidTr="00F13646">
        <w:tc>
          <w:tcPr>
            <w:tcW w:w="15417" w:type="dxa"/>
            <w:gridSpan w:val="5"/>
            <w:tcMar>
              <w:top w:w="57" w:type="dxa"/>
              <w:bottom w:w="57" w:type="dxa"/>
            </w:tcMar>
          </w:tcPr>
          <w:p w:rsidR="00F13646" w:rsidRPr="00326C32" w:rsidRDefault="00F13646" w:rsidP="00F13646">
            <w:pPr>
              <w:pStyle w:val="ListParagraph"/>
              <w:numPr>
                <w:ilvl w:val="0"/>
                <w:numId w:val="4"/>
              </w:numPr>
              <w:spacing w:after="0" w:line="240" w:lineRule="auto"/>
              <w:ind w:left="426" w:hanging="142"/>
              <w:contextualSpacing w:val="0"/>
              <w:rPr>
                <w:rFonts w:cs="Arial"/>
                <w:b/>
              </w:rPr>
            </w:pPr>
            <w:r w:rsidRPr="00326C32">
              <w:rPr>
                <w:rFonts w:cs="Arial"/>
                <w:b/>
              </w:rPr>
              <w:lastRenderedPageBreak/>
              <w:t>Targeted support</w:t>
            </w:r>
          </w:p>
        </w:tc>
      </w:tr>
      <w:tr w:rsidR="00F13646" w:rsidRPr="00326C32" w:rsidTr="00F13646">
        <w:tc>
          <w:tcPr>
            <w:tcW w:w="2235" w:type="dxa"/>
            <w:tcMar>
              <w:top w:w="57" w:type="dxa"/>
              <w:bottom w:w="57" w:type="dxa"/>
            </w:tcMar>
          </w:tcPr>
          <w:p w:rsidR="00F13646" w:rsidRPr="00326C32" w:rsidRDefault="00F13646" w:rsidP="00F13646">
            <w:pPr>
              <w:rPr>
                <w:rFonts w:cs="Arial"/>
                <w:b/>
              </w:rPr>
            </w:pPr>
            <w:r w:rsidRPr="00326C32">
              <w:rPr>
                <w:rFonts w:cs="Arial"/>
                <w:b/>
              </w:rPr>
              <w:t>Desired outcome</w:t>
            </w:r>
          </w:p>
        </w:tc>
        <w:tc>
          <w:tcPr>
            <w:tcW w:w="1984" w:type="dxa"/>
            <w:tcMar>
              <w:top w:w="57" w:type="dxa"/>
              <w:bottom w:w="57" w:type="dxa"/>
            </w:tcMar>
          </w:tcPr>
          <w:p w:rsidR="00F13646" w:rsidRPr="00326C32" w:rsidRDefault="00F13646" w:rsidP="00F13646">
            <w:pPr>
              <w:rPr>
                <w:rFonts w:cs="Arial"/>
                <w:b/>
              </w:rPr>
            </w:pPr>
            <w:r w:rsidRPr="00326C32">
              <w:rPr>
                <w:rFonts w:cs="Arial"/>
                <w:b/>
              </w:rPr>
              <w:t>Chosen action / approach</w:t>
            </w:r>
          </w:p>
        </w:tc>
        <w:tc>
          <w:tcPr>
            <w:tcW w:w="4678" w:type="dxa"/>
            <w:tcMar>
              <w:top w:w="57" w:type="dxa"/>
              <w:bottom w:w="57" w:type="dxa"/>
            </w:tcMar>
          </w:tcPr>
          <w:p w:rsidR="00F13646" w:rsidRPr="00326C32" w:rsidRDefault="00F13646" w:rsidP="0002789A">
            <w:pPr>
              <w:spacing w:after="0"/>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F13646" w:rsidRPr="00326C32" w:rsidRDefault="00F13646" w:rsidP="00F13646">
            <w:pPr>
              <w:spacing w:after="0"/>
              <w:rPr>
                <w:rFonts w:cs="Arial"/>
                <w:b/>
              </w:rPr>
            </w:pPr>
            <w:r w:rsidRPr="00326C32">
              <w:rPr>
                <w:rFonts w:cs="Arial"/>
                <w:b/>
              </w:rPr>
              <w:t xml:space="preserve">Lessons learned </w:t>
            </w:r>
          </w:p>
          <w:p w:rsidR="00F13646" w:rsidRPr="00326C32" w:rsidRDefault="00F13646" w:rsidP="00F13646">
            <w:pPr>
              <w:rPr>
                <w:rFonts w:cs="Arial"/>
                <w:b/>
              </w:rPr>
            </w:pPr>
            <w:r w:rsidRPr="00326C32">
              <w:rPr>
                <w:rFonts w:cs="Arial"/>
              </w:rPr>
              <w:t>(and whether you will continue with this approach)</w:t>
            </w:r>
          </w:p>
        </w:tc>
        <w:tc>
          <w:tcPr>
            <w:tcW w:w="992" w:type="dxa"/>
          </w:tcPr>
          <w:p w:rsidR="00F13646" w:rsidRPr="00326C32" w:rsidRDefault="00F13646" w:rsidP="00F13646">
            <w:pPr>
              <w:rPr>
                <w:rFonts w:cs="Arial"/>
                <w:b/>
              </w:rPr>
            </w:pPr>
            <w:r w:rsidRPr="00326C32">
              <w:rPr>
                <w:rFonts w:cs="Arial"/>
                <w:b/>
              </w:rPr>
              <w:t>Cost</w:t>
            </w:r>
          </w:p>
        </w:tc>
      </w:tr>
      <w:tr w:rsidR="00F13646" w:rsidRPr="00326C32" w:rsidTr="00F13646">
        <w:tc>
          <w:tcPr>
            <w:tcW w:w="2235" w:type="dxa"/>
            <w:tcMar>
              <w:top w:w="57" w:type="dxa"/>
              <w:bottom w:w="57" w:type="dxa"/>
            </w:tcMar>
          </w:tcPr>
          <w:p w:rsidR="00D243DB" w:rsidRPr="003A1D1B" w:rsidRDefault="00D243DB" w:rsidP="00D243DB">
            <w:pPr>
              <w:rPr>
                <w:rFonts w:ascii="Comic Sans MS" w:hAnsi="Comic Sans MS"/>
                <w:sz w:val="18"/>
                <w:szCs w:val="18"/>
              </w:rPr>
            </w:pPr>
            <w:r w:rsidRPr="003A1D1B">
              <w:rPr>
                <w:rFonts w:ascii="Comic Sans MS" w:hAnsi="Comic Sans MS" w:cs="Arial"/>
                <w:sz w:val="18"/>
                <w:szCs w:val="18"/>
              </w:rPr>
              <w:t>Pupil Premium Children’s attendance will meet the school’s attendance target and be above national comparisons for PP children.  There will be no Pupil Premium Children with persistent absence.  All our Pupil Premium Children will have 100% punctuality.</w:t>
            </w:r>
          </w:p>
          <w:p w:rsidR="00F13646" w:rsidRDefault="00D243DB" w:rsidP="00D243DB">
            <w:pPr>
              <w:spacing w:line="240" w:lineRule="auto"/>
              <w:rPr>
                <w:rFonts w:cs="Arial"/>
                <w:sz w:val="20"/>
                <w:szCs w:val="20"/>
              </w:rPr>
            </w:pPr>
            <w:r w:rsidRPr="005F7D92">
              <w:rPr>
                <w:rFonts w:ascii="Comic Sans MS" w:hAnsi="Comic Sans MS"/>
                <w:sz w:val="18"/>
                <w:szCs w:val="18"/>
              </w:rPr>
              <w:t>To increase engagement of families in their suppor</w:t>
            </w:r>
            <w:r>
              <w:rPr>
                <w:rFonts w:ascii="Comic Sans MS" w:hAnsi="Comic Sans MS"/>
                <w:sz w:val="18"/>
                <w:szCs w:val="18"/>
              </w:rPr>
              <w:t>t of school and home learning.  T</w:t>
            </w:r>
            <w:r w:rsidRPr="005F7D92">
              <w:rPr>
                <w:rFonts w:ascii="Comic Sans MS" w:hAnsi="Comic Sans MS"/>
                <w:sz w:val="18"/>
                <w:szCs w:val="18"/>
              </w:rPr>
              <w:t>o develop a confidence and positive working relations</w:t>
            </w:r>
            <w:r>
              <w:rPr>
                <w:rFonts w:ascii="Comic Sans MS" w:hAnsi="Comic Sans MS"/>
                <w:sz w:val="18"/>
                <w:szCs w:val="18"/>
              </w:rPr>
              <w:t>hip between families and school</w:t>
            </w:r>
          </w:p>
          <w:p w:rsidR="000111DB" w:rsidRDefault="000111DB" w:rsidP="00F13646">
            <w:pPr>
              <w:spacing w:line="240" w:lineRule="auto"/>
              <w:rPr>
                <w:rFonts w:cs="Arial"/>
                <w:sz w:val="20"/>
                <w:szCs w:val="20"/>
              </w:rPr>
            </w:pPr>
          </w:p>
          <w:p w:rsidR="002C27D6" w:rsidRDefault="002C27D6" w:rsidP="00F13646">
            <w:pPr>
              <w:spacing w:line="240" w:lineRule="auto"/>
              <w:rPr>
                <w:rFonts w:cs="Arial"/>
                <w:sz w:val="20"/>
                <w:szCs w:val="20"/>
              </w:rPr>
            </w:pPr>
          </w:p>
          <w:p w:rsidR="002C27D6" w:rsidRDefault="002C27D6" w:rsidP="00F13646">
            <w:pPr>
              <w:spacing w:line="240" w:lineRule="auto"/>
              <w:rPr>
                <w:rFonts w:cs="Arial"/>
                <w:sz w:val="20"/>
                <w:szCs w:val="20"/>
              </w:rPr>
            </w:pPr>
          </w:p>
          <w:p w:rsidR="002C27D6" w:rsidRDefault="002C27D6" w:rsidP="00F13646">
            <w:pPr>
              <w:spacing w:line="240" w:lineRule="auto"/>
              <w:rPr>
                <w:rFonts w:cs="Arial"/>
                <w:sz w:val="20"/>
                <w:szCs w:val="20"/>
              </w:rPr>
            </w:pPr>
          </w:p>
          <w:p w:rsidR="002C27D6" w:rsidRDefault="002C27D6" w:rsidP="00F13646">
            <w:pPr>
              <w:spacing w:line="240" w:lineRule="auto"/>
              <w:rPr>
                <w:rFonts w:cs="Arial"/>
                <w:sz w:val="20"/>
                <w:szCs w:val="20"/>
              </w:rPr>
            </w:pPr>
          </w:p>
          <w:p w:rsidR="002C27D6" w:rsidRPr="002574E3" w:rsidRDefault="002C27D6" w:rsidP="00F13646">
            <w:pPr>
              <w:spacing w:line="240" w:lineRule="auto"/>
              <w:rPr>
                <w:rFonts w:cs="Arial"/>
                <w:sz w:val="20"/>
                <w:szCs w:val="20"/>
              </w:rPr>
            </w:pPr>
          </w:p>
        </w:tc>
        <w:tc>
          <w:tcPr>
            <w:tcW w:w="1984" w:type="dxa"/>
            <w:tcMar>
              <w:top w:w="57" w:type="dxa"/>
              <w:bottom w:w="57" w:type="dxa"/>
            </w:tcMar>
          </w:tcPr>
          <w:p w:rsidR="00905D68" w:rsidRDefault="00905D68" w:rsidP="00905D68">
            <w:pPr>
              <w:rPr>
                <w:rFonts w:ascii="Comic Sans MS" w:hAnsi="Comic Sans MS"/>
                <w:sz w:val="18"/>
                <w:szCs w:val="18"/>
              </w:rPr>
            </w:pPr>
            <w:r>
              <w:rPr>
                <w:rFonts w:ascii="Comic Sans MS" w:hAnsi="Comic Sans MS"/>
                <w:sz w:val="18"/>
                <w:szCs w:val="18"/>
              </w:rPr>
              <w:t xml:space="preserve">Employment of </w:t>
            </w:r>
            <w:r w:rsidR="002D5BCF">
              <w:rPr>
                <w:rFonts w:ascii="Comic Sans MS" w:hAnsi="Comic Sans MS"/>
                <w:sz w:val="18"/>
                <w:szCs w:val="18"/>
              </w:rPr>
              <w:t>three</w:t>
            </w:r>
            <w:r w:rsidRPr="001D4034">
              <w:rPr>
                <w:rFonts w:ascii="Comic Sans MS" w:hAnsi="Comic Sans MS"/>
                <w:sz w:val="18"/>
                <w:szCs w:val="18"/>
              </w:rPr>
              <w:t xml:space="preserve"> Inclusion</w:t>
            </w:r>
            <w:r>
              <w:rPr>
                <w:rFonts w:ascii="Comic Sans MS" w:hAnsi="Comic Sans MS"/>
                <w:b/>
                <w:sz w:val="18"/>
                <w:szCs w:val="18"/>
              </w:rPr>
              <w:t xml:space="preserve"> </w:t>
            </w:r>
            <w:r>
              <w:rPr>
                <w:rFonts w:ascii="Comic Sans MS" w:hAnsi="Comic Sans MS"/>
                <w:sz w:val="18"/>
                <w:szCs w:val="18"/>
              </w:rPr>
              <w:t>M</w:t>
            </w:r>
            <w:r w:rsidRPr="001D4034">
              <w:rPr>
                <w:rFonts w:ascii="Comic Sans MS" w:hAnsi="Comic Sans MS"/>
                <w:sz w:val="18"/>
                <w:szCs w:val="18"/>
              </w:rPr>
              <w:t xml:space="preserve">anagers/ </w:t>
            </w:r>
            <w:r>
              <w:rPr>
                <w:rFonts w:ascii="Comic Sans MS" w:hAnsi="Comic Sans MS"/>
                <w:sz w:val="18"/>
                <w:szCs w:val="18"/>
              </w:rPr>
              <w:t>family support workers, one based at KS1 and the other</w:t>
            </w:r>
            <w:r w:rsidR="002D5BCF">
              <w:rPr>
                <w:rFonts w:ascii="Comic Sans MS" w:hAnsi="Comic Sans MS"/>
                <w:sz w:val="18"/>
                <w:szCs w:val="18"/>
              </w:rPr>
              <w:t>s</w:t>
            </w:r>
            <w:r>
              <w:rPr>
                <w:rFonts w:ascii="Comic Sans MS" w:hAnsi="Comic Sans MS"/>
                <w:sz w:val="18"/>
                <w:szCs w:val="18"/>
              </w:rPr>
              <w:t xml:space="preserve"> based in KS2 </w:t>
            </w:r>
            <w:r w:rsidRPr="00392732">
              <w:rPr>
                <w:rFonts w:ascii="Comic Sans MS" w:hAnsi="Comic Sans MS"/>
                <w:sz w:val="18"/>
                <w:szCs w:val="18"/>
              </w:rPr>
              <w:t>to work parti</w:t>
            </w:r>
            <w:r w:rsidR="002D5BCF">
              <w:rPr>
                <w:rFonts w:ascii="Comic Sans MS" w:hAnsi="Comic Sans MS"/>
                <w:sz w:val="18"/>
                <w:szCs w:val="18"/>
              </w:rPr>
              <w:t>cularly with our families of PP</w:t>
            </w:r>
            <w:r w:rsidRPr="00392732">
              <w:rPr>
                <w:rFonts w:ascii="Comic Sans MS" w:hAnsi="Comic Sans MS"/>
                <w:sz w:val="18"/>
                <w:szCs w:val="18"/>
              </w:rPr>
              <w:t xml:space="preserve"> pupils as well as othe</w:t>
            </w:r>
            <w:r>
              <w:rPr>
                <w:rFonts w:ascii="Comic Sans MS" w:hAnsi="Comic Sans MS"/>
                <w:sz w:val="18"/>
                <w:szCs w:val="18"/>
              </w:rPr>
              <w:t xml:space="preserve">r families that request support or have a need. </w:t>
            </w:r>
            <w:r w:rsidRPr="00392732">
              <w:rPr>
                <w:rFonts w:ascii="Comic Sans MS" w:hAnsi="Comic Sans MS"/>
                <w:sz w:val="18"/>
                <w:szCs w:val="18"/>
              </w:rPr>
              <w:t xml:space="preserve"> Focus on improving attendance</w:t>
            </w:r>
            <w:r>
              <w:rPr>
                <w:rFonts w:ascii="Comic Sans MS" w:hAnsi="Comic Sans MS"/>
                <w:sz w:val="18"/>
                <w:szCs w:val="18"/>
              </w:rPr>
              <w:t xml:space="preserve"> and engagement in learning.  To liaise with colleagues from our feeder infant school and other professionals.</w:t>
            </w:r>
          </w:p>
          <w:p w:rsidR="00905D68" w:rsidRDefault="002C27D6" w:rsidP="00905D68">
            <w:pPr>
              <w:rPr>
                <w:rFonts w:ascii="Comic Sans MS" w:hAnsi="Comic Sans MS"/>
                <w:sz w:val="18"/>
                <w:szCs w:val="18"/>
              </w:rPr>
            </w:pPr>
            <w:r>
              <w:rPr>
                <w:rFonts w:ascii="Comic Sans MS" w:hAnsi="Comic Sans MS"/>
                <w:sz w:val="18"/>
                <w:szCs w:val="18"/>
              </w:rPr>
              <w:t>All</w:t>
            </w:r>
            <w:r w:rsidR="00905D68">
              <w:rPr>
                <w:rFonts w:ascii="Comic Sans MS" w:hAnsi="Comic Sans MS"/>
                <w:sz w:val="18"/>
                <w:szCs w:val="18"/>
              </w:rPr>
              <w:t xml:space="preserve"> to have advocacy role for AFC</w:t>
            </w:r>
            <w:r w:rsidR="002D5BCF">
              <w:rPr>
                <w:rFonts w:ascii="Comic Sans MS" w:hAnsi="Comic Sans MS"/>
                <w:sz w:val="18"/>
                <w:szCs w:val="18"/>
              </w:rPr>
              <w:t>/LAC</w:t>
            </w:r>
            <w:r w:rsidR="00905D68">
              <w:rPr>
                <w:rFonts w:ascii="Comic Sans MS" w:hAnsi="Comic Sans MS"/>
                <w:sz w:val="18"/>
                <w:szCs w:val="18"/>
              </w:rPr>
              <w:t xml:space="preserve"> pupils,</w:t>
            </w:r>
          </w:p>
          <w:p w:rsidR="00F13646" w:rsidRPr="002574E3" w:rsidRDefault="00F13646" w:rsidP="00F13646">
            <w:pPr>
              <w:spacing w:line="240" w:lineRule="auto"/>
              <w:rPr>
                <w:rFonts w:cs="Arial"/>
                <w:sz w:val="20"/>
                <w:szCs w:val="20"/>
              </w:rPr>
            </w:pPr>
          </w:p>
        </w:tc>
        <w:tc>
          <w:tcPr>
            <w:tcW w:w="4678" w:type="dxa"/>
            <w:tcMar>
              <w:top w:w="57" w:type="dxa"/>
              <w:bottom w:w="57" w:type="dxa"/>
            </w:tcMar>
          </w:tcPr>
          <w:p w:rsidR="002D5BCF" w:rsidRPr="00595ED9" w:rsidRDefault="0070438E" w:rsidP="0070438E">
            <w:pPr>
              <w:rPr>
                <w:rFonts w:ascii="Comic Sans MS" w:hAnsi="Comic Sans MS"/>
                <w:i/>
                <w:sz w:val="16"/>
                <w:szCs w:val="16"/>
              </w:rPr>
            </w:pPr>
            <w:r>
              <w:rPr>
                <w:rFonts w:ascii="Comic Sans MS" w:hAnsi="Comic Sans MS"/>
                <w:i/>
                <w:sz w:val="16"/>
                <w:szCs w:val="16"/>
              </w:rPr>
              <w:t xml:space="preserve">Attendance </w:t>
            </w:r>
            <w:r w:rsidR="007040ED">
              <w:rPr>
                <w:rFonts w:ascii="Comic Sans MS" w:hAnsi="Comic Sans MS"/>
                <w:i/>
                <w:sz w:val="16"/>
                <w:szCs w:val="16"/>
              </w:rPr>
              <w:t>for all pupils both PP and all pupils was broadly in line with National from September 2019 – February 2020.</w:t>
            </w:r>
          </w:p>
          <w:p w:rsidR="0070438E" w:rsidRPr="00595ED9" w:rsidRDefault="0070438E" w:rsidP="0070438E">
            <w:pPr>
              <w:rPr>
                <w:rFonts w:ascii="Comic Sans MS" w:hAnsi="Comic Sans MS"/>
                <w:i/>
                <w:sz w:val="16"/>
                <w:szCs w:val="16"/>
              </w:rPr>
            </w:pPr>
            <w:r w:rsidRPr="00595ED9">
              <w:rPr>
                <w:rFonts w:ascii="Comic Sans MS" w:hAnsi="Comic Sans MS"/>
                <w:i/>
                <w:sz w:val="16"/>
                <w:szCs w:val="16"/>
              </w:rPr>
              <w:t>Punctua</w:t>
            </w:r>
            <w:r w:rsidR="007040ED">
              <w:rPr>
                <w:rFonts w:ascii="Comic Sans MS" w:hAnsi="Comic Sans MS"/>
                <w:i/>
                <w:sz w:val="16"/>
                <w:szCs w:val="16"/>
              </w:rPr>
              <w:t>lity of PP and all pupils remains good.</w:t>
            </w:r>
          </w:p>
          <w:p w:rsidR="00F13646" w:rsidRPr="002574E3" w:rsidRDefault="00F13646" w:rsidP="00F13646">
            <w:pPr>
              <w:spacing w:line="240" w:lineRule="auto"/>
              <w:rPr>
                <w:rFonts w:cs="Arial"/>
                <w:sz w:val="20"/>
                <w:szCs w:val="20"/>
              </w:rPr>
            </w:pPr>
          </w:p>
        </w:tc>
        <w:tc>
          <w:tcPr>
            <w:tcW w:w="5528" w:type="dxa"/>
            <w:tcMar>
              <w:top w:w="57" w:type="dxa"/>
              <w:bottom w:w="57" w:type="dxa"/>
            </w:tcMar>
          </w:tcPr>
          <w:p w:rsidR="00F13646" w:rsidRDefault="007040ED" w:rsidP="002D5BCF">
            <w:pPr>
              <w:spacing w:after="200" w:line="240" w:lineRule="auto"/>
              <w:rPr>
                <w:rFonts w:ascii="Comic Sans MS" w:hAnsi="Comic Sans MS" w:cs="Arial"/>
                <w:color w:val="auto"/>
                <w:sz w:val="18"/>
                <w:szCs w:val="18"/>
              </w:rPr>
            </w:pPr>
            <w:r>
              <w:rPr>
                <w:rFonts w:ascii="Comic Sans MS" w:hAnsi="Comic Sans MS" w:cs="Arial"/>
                <w:color w:val="auto"/>
                <w:sz w:val="18"/>
                <w:szCs w:val="18"/>
              </w:rPr>
              <w:t xml:space="preserve">Our MIND Councillor who works for </w:t>
            </w:r>
            <w:r w:rsidR="002D5BCF">
              <w:rPr>
                <w:rFonts w:ascii="Comic Sans MS" w:hAnsi="Comic Sans MS" w:cs="Arial"/>
                <w:color w:val="auto"/>
                <w:sz w:val="18"/>
                <w:szCs w:val="18"/>
              </w:rPr>
              <w:t xml:space="preserve">two days has proved invaluable in supporting </w:t>
            </w:r>
            <w:r w:rsidR="00A558AF">
              <w:rPr>
                <w:rFonts w:ascii="Comic Sans MS" w:hAnsi="Comic Sans MS" w:cs="Arial"/>
                <w:color w:val="auto"/>
                <w:sz w:val="18"/>
                <w:szCs w:val="18"/>
              </w:rPr>
              <w:t>pupil’s</w:t>
            </w:r>
            <w:r w:rsidR="002D5BCF">
              <w:rPr>
                <w:rFonts w:ascii="Comic Sans MS" w:hAnsi="Comic Sans MS" w:cs="Arial"/>
                <w:color w:val="auto"/>
                <w:sz w:val="18"/>
                <w:szCs w:val="18"/>
              </w:rPr>
              <w:t xml:space="preserve"> mental health and well-being and attitudes to attending school.</w:t>
            </w:r>
            <w:r w:rsidR="00F805A8">
              <w:rPr>
                <w:rFonts w:ascii="Comic Sans MS" w:hAnsi="Comic Sans MS" w:cs="Arial"/>
                <w:color w:val="auto"/>
                <w:sz w:val="18"/>
                <w:szCs w:val="18"/>
              </w:rPr>
              <w:t xml:space="preserve">  This will continue.</w:t>
            </w:r>
          </w:p>
          <w:p w:rsidR="00A558AF" w:rsidRDefault="00A558AF" w:rsidP="002D5BCF">
            <w:pPr>
              <w:spacing w:after="200" w:line="240" w:lineRule="auto"/>
              <w:rPr>
                <w:rFonts w:ascii="Comic Sans MS" w:hAnsi="Comic Sans MS" w:cs="Arial"/>
                <w:color w:val="auto"/>
                <w:sz w:val="18"/>
                <w:szCs w:val="18"/>
              </w:rPr>
            </w:pPr>
          </w:p>
          <w:p w:rsidR="00A558AF" w:rsidRPr="0070438E" w:rsidRDefault="00A558AF" w:rsidP="002D5BCF">
            <w:pPr>
              <w:spacing w:after="200" w:line="240" w:lineRule="auto"/>
              <w:rPr>
                <w:rFonts w:ascii="Comic Sans MS" w:hAnsi="Comic Sans MS" w:cs="Arial"/>
                <w:color w:val="auto"/>
                <w:sz w:val="18"/>
                <w:szCs w:val="18"/>
              </w:rPr>
            </w:pPr>
            <w:r>
              <w:rPr>
                <w:rFonts w:ascii="Comic Sans MS" w:hAnsi="Comic Sans MS" w:cs="Arial"/>
                <w:color w:val="auto"/>
                <w:sz w:val="18"/>
                <w:szCs w:val="18"/>
              </w:rPr>
              <w:t>We will continue to hold our meetings of the supporting good attendance group every four weeks in order to analyse data and trends, highlight vulnerable pupils/families and plan support as required.</w:t>
            </w:r>
          </w:p>
        </w:tc>
        <w:tc>
          <w:tcPr>
            <w:tcW w:w="992" w:type="dxa"/>
          </w:tcPr>
          <w:p w:rsidR="00F13646" w:rsidRPr="00326C32" w:rsidRDefault="007040ED" w:rsidP="00F13646">
            <w:pPr>
              <w:rPr>
                <w:rFonts w:cs="Arial"/>
              </w:rPr>
            </w:pPr>
            <w:r>
              <w:rPr>
                <w:rFonts w:cs="Arial"/>
                <w:sz w:val="20"/>
                <w:szCs w:val="20"/>
              </w:rPr>
              <w:t>£59.000</w:t>
            </w:r>
          </w:p>
        </w:tc>
      </w:tr>
      <w:tr w:rsidR="002C27D6" w:rsidRPr="00326C32" w:rsidTr="00F13646">
        <w:tc>
          <w:tcPr>
            <w:tcW w:w="2235" w:type="dxa"/>
            <w:tcMar>
              <w:top w:w="57" w:type="dxa"/>
              <w:bottom w:w="57" w:type="dxa"/>
            </w:tcMar>
          </w:tcPr>
          <w:p w:rsidR="002C27D6" w:rsidRDefault="002C27D6" w:rsidP="002C27D6">
            <w:pPr>
              <w:rPr>
                <w:rFonts w:ascii="Comic Sans MS" w:hAnsi="Comic Sans MS"/>
                <w:sz w:val="16"/>
                <w:szCs w:val="16"/>
              </w:rPr>
            </w:pPr>
            <w:r>
              <w:rPr>
                <w:rFonts w:ascii="Comic Sans MS" w:hAnsi="Comic Sans MS"/>
                <w:sz w:val="18"/>
                <w:szCs w:val="18"/>
              </w:rPr>
              <w:lastRenderedPageBreak/>
              <w:t>I</w:t>
            </w:r>
            <w:r w:rsidRPr="00205305">
              <w:rPr>
                <w:rFonts w:ascii="Comic Sans MS" w:hAnsi="Comic Sans MS"/>
                <w:sz w:val="18"/>
                <w:szCs w:val="18"/>
              </w:rPr>
              <w:t>dentified pupil’s access good quality mental health support</w:t>
            </w:r>
            <w:r>
              <w:rPr>
                <w:rFonts w:ascii="Comic Sans MS" w:hAnsi="Comic Sans MS"/>
                <w:sz w:val="20"/>
                <w:szCs w:val="20"/>
              </w:rPr>
              <w:t>.</w:t>
            </w:r>
            <w:r>
              <w:rPr>
                <w:rFonts w:ascii="Comic Sans MS" w:hAnsi="Comic Sans MS"/>
                <w:sz w:val="18"/>
                <w:szCs w:val="18"/>
              </w:rPr>
              <w:t xml:space="preserve"> </w:t>
            </w:r>
            <w:r w:rsidRPr="002A5FFE">
              <w:rPr>
                <w:rFonts w:ascii="Comic Sans MS" w:hAnsi="Comic Sans MS"/>
                <w:sz w:val="16"/>
                <w:szCs w:val="16"/>
              </w:rPr>
              <w:t>Significant impact on</w:t>
            </w:r>
            <w:r>
              <w:rPr>
                <w:rFonts w:ascii="Comic Sans MS" w:hAnsi="Comic Sans MS"/>
                <w:sz w:val="16"/>
                <w:szCs w:val="16"/>
              </w:rPr>
              <w:t xml:space="preserve"> targeted p</w:t>
            </w:r>
            <w:r w:rsidRPr="002A5FFE">
              <w:rPr>
                <w:rFonts w:ascii="Comic Sans MS" w:hAnsi="Comic Sans MS"/>
                <w:sz w:val="16"/>
                <w:szCs w:val="16"/>
              </w:rPr>
              <w:t>upils</w:t>
            </w:r>
            <w:r>
              <w:rPr>
                <w:rFonts w:ascii="Comic Sans MS" w:hAnsi="Comic Sans MS"/>
                <w:sz w:val="16"/>
                <w:szCs w:val="16"/>
              </w:rPr>
              <w:t xml:space="preserve"> mental health and well-being noted.</w:t>
            </w:r>
          </w:p>
          <w:p w:rsidR="002C27D6" w:rsidRDefault="002C27D6" w:rsidP="002C27D6">
            <w:pPr>
              <w:spacing w:after="0" w:line="240" w:lineRule="auto"/>
              <w:rPr>
                <w:rFonts w:cs="Arial"/>
                <w:sz w:val="20"/>
                <w:szCs w:val="20"/>
              </w:rPr>
            </w:pPr>
          </w:p>
          <w:p w:rsidR="002C27D6" w:rsidRPr="00871F1B" w:rsidRDefault="002C27D6" w:rsidP="002C27D6">
            <w:pPr>
              <w:spacing w:after="0" w:line="240" w:lineRule="auto"/>
              <w:rPr>
                <w:rFonts w:cs="Arial"/>
                <w:sz w:val="20"/>
                <w:szCs w:val="20"/>
              </w:rPr>
            </w:pPr>
          </w:p>
        </w:tc>
        <w:tc>
          <w:tcPr>
            <w:tcW w:w="1984" w:type="dxa"/>
            <w:tcMar>
              <w:top w:w="57" w:type="dxa"/>
              <w:bottom w:w="57" w:type="dxa"/>
            </w:tcMar>
          </w:tcPr>
          <w:p w:rsidR="002C27D6" w:rsidRPr="002D1B6A" w:rsidRDefault="002C27D6" w:rsidP="002C27D6">
            <w:pPr>
              <w:rPr>
                <w:rFonts w:ascii="Comic Sans MS" w:hAnsi="Comic Sans MS"/>
                <w:sz w:val="18"/>
                <w:szCs w:val="18"/>
                <w:u w:val="single"/>
              </w:rPr>
            </w:pPr>
            <w:r>
              <w:rPr>
                <w:rFonts w:ascii="Comic Sans MS" w:hAnsi="Comic Sans MS"/>
                <w:sz w:val="18"/>
                <w:szCs w:val="18"/>
              </w:rPr>
              <w:t xml:space="preserve">Mind worker employed for </w:t>
            </w:r>
            <w:r w:rsidRPr="001173C3">
              <w:rPr>
                <w:rFonts w:ascii="Comic Sans MS" w:hAnsi="Comic Sans MS"/>
                <w:b/>
                <w:sz w:val="18"/>
                <w:szCs w:val="18"/>
              </w:rPr>
              <w:t xml:space="preserve">two </w:t>
            </w:r>
            <w:r>
              <w:rPr>
                <w:rFonts w:ascii="Comic Sans MS" w:hAnsi="Comic Sans MS"/>
                <w:sz w:val="18"/>
                <w:szCs w:val="18"/>
              </w:rPr>
              <w:t xml:space="preserve">days per week.  </w:t>
            </w:r>
            <w:r>
              <w:rPr>
                <w:rFonts w:ascii="Comic Sans MS" w:hAnsi="Comic Sans MS"/>
                <w:sz w:val="16"/>
                <w:szCs w:val="16"/>
              </w:rPr>
              <w:t xml:space="preserve"> Designated MIND sessions for all our AFC and LAC children provided.</w:t>
            </w:r>
          </w:p>
        </w:tc>
        <w:tc>
          <w:tcPr>
            <w:tcW w:w="4678" w:type="dxa"/>
            <w:tcMar>
              <w:top w:w="57" w:type="dxa"/>
              <w:bottom w:w="57" w:type="dxa"/>
            </w:tcMar>
          </w:tcPr>
          <w:p w:rsidR="002C27D6" w:rsidRDefault="002C27D6" w:rsidP="002C27D6">
            <w:pPr>
              <w:rPr>
                <w:rFonts w:ascii="Comic Sans MS" w:hAnsi="Comic Sans MS"/>
                <w:sz w:val="16"/>
                <w:szCs w:val="16"/>
              </w:rPr>
            </w:pPr>
            <w:r>
              <w:rPr>
                <w:rFonts w:ascii="Comic Sans MS" w:hAnsi="Comic Sans MS"/>
                <w:sz w:val="16"/>
                <w:szCs w:val="16"/>
              </w:rPr>
              <w:t>This service has been instrumental in de-escalating anti – social behaviour and improving attendance, attainment and progress.</w:t>
            </w:r>
          </w:p>
          <w:p w:rsidR="002C27D6" w:rsidRPr="00871F1B" w:rsidRDefault="002C27D6" w:rsidP="002C27D6">
            <w:pPr>
              <w:spacing w:after="0" w:line="240" w:lineRule="auto"/>
              <w:rPr>
                <w:rFonts w:cs="Arial"/>
                <w:sz w:val="20"/>
                <w:szCs w:val="20"/>
              </w:rPr>
            </w:pPr>
          </w:p>
        </w:tc>
        <w:tc>
          <w:tcPr>
            <w:tcW w:w="5528" w:type="dxa"/>
            <w:tcMar>
              <w:top w:w="57" w:type="dxa"/>
              <w:bottom w:w="57" w:type="dxa"/>
            </w:tcMar>
          </w:tcPr>
          <w:p w:rsidR="002C27D6" w:rsidRPr="0006581E" w:rsidRDefault="002C27D6" w:rsidP="002C27D6">
            <w:pPr>
              <w:spacing w:line="240" w:lineRule="auto"/>
              <w:rPr>
                <w:rFonts w:ascii="Comic Sans MS" w:hAnsi="Comic Sans MS" w:cs="Arial"/>
                <w:sz w:val="18"/>
                <w:szCs w:val="18"/>
              </w:rPr>
            </w:pPr>
            <w:r w:rsidRPr="0006581E">
              <w:rPr>
                <w:rFonts w:ascii="Comic Sans MS" w:hAnsi="Comic Sans MS" w:cs="Arial"/>
                <w:sz w:val="18"/>
                <w:szCs w:val="18"/>
              </w:rPr>
              <w:t xml:space="preserve">This </w:t>
            </w:r>
            <w:r>
              <w:rPr>
                <w:rFonts w:ascii="Comic Sans MS" w:hAnsi="Comic Sans MS" w:cs="Arial"/>
                <w:sz w:val="18"/>
                <w:szCs w:val="18"/>
              </w:rPr>
              <w:t xml:space="preserve">service continues into 2020-2021 but increased for two days per week. </w:t>
            </w:r>
          </w:p>
        </w:tc>
        <w:tc>
          <w:tcPr>
            <w:tcW w:w="992" w:type="dxa"/>
          </w:tcPr>
          <w:p w:rsidR="002C27D6" w:rsidRPr="00871F1B" w:rsidRDefault="002C27D6" w:rsidP="002C27D6">
            <w:pPr>
              <w:spacing w:after="0" w:line="240" w:lineRule="auto"/>
              <w:rPr>
                <w:rFonts w:cs="Arial"/>
                <w:sz w:val="20"/>
                <w:szCs w:val="20"/>
              </w:rPr>
            </w:pPr>
            <w:r>
              <w:rPr>
                <w:rFonts w:cs="Arial"/>
                <w:sz w:val="20"/>
                <w:szCs w:val="20"/>
              </w:rPr>
              <w:t>£10000</w:t>
            </w:r>
          </w:p>
        </w:tc>
      </w:tr>
      <w:tr w:rsidR="002C27D6" w:rsidRPr="00326C32" w:rsidTr="00F13646">
        <w:tc>
          <w:tcPr>
            <w:tcW w:w="2235" w:type="dxa"/>
            <w:tcMar>
              <w:top w:w="57" w:type="dxa"/>
              <w:bottom w:w="57" w:type="dxa"/>
            </w:tcMar>
          </w:tcPr>
          <w:p w:rsidR="002C27D6" w:rsidRPr="00102674" w:rsidRDefault="002C27D6" w:rsidP="002C27D6">
            <w:pPr>
              <w:spacing w:after="0" w:line="240" w:lineRule="auto"/>
              <w:rPr>
                <w:rFonts w:ascii="Comic Sans MS" w:hAnsi="Comic Sans MS" w:cs="Arial"/>
                <w:sz w:val="18"/>
                <w:szCs w:val="18"/>
              </w:rPr>
            </w:pPr>
            <w:r w:rsidRPr="00FB65E2">
              <w:rPr>
                <w:rFonts w:ascii="Comic Sans MS" w:hAnsi="Comic Sans MS" w:cs="Arial"/>
                <w:sz w:val="18"/>
                <w:szCs w:val="18"/>
              </w:rPr>
              <w:t xml:space="preserve">Pupil Premium Children will have an increased knowledge and understanding of a wider range of vocabulary which will contribute towards progress and attainment in reading, writing and mathematical reasoning.  </w:t>
            </w:r>
          </w:p>
          <w:p w:rsidR="002C27D6" w:rsidRDefault="002C27D6" w:rsidP="002C27D6">
            <w:pPr>
              <w:rPr>
                <w:rFonts w:ascii="Comic Sans MS" w:hAnsi="Comic Sans MS"/>
                <w:sz w:val="18"/>
                <w:szCs w:val="18"/>
              </w:rPr>
            </w:pPr>
          </w:p>
        </w:tc>
        <w:tc>
          <w:tcPr>
            <w:tcW w:w="1984" w:type="dxa"/>
            <w:tcMar>
              <w:top w:w="57" w:type="dxa"/>
              <w:bottom w:w="57" w:type="dxa"/>
            </w:tcMar>
          </w:tcPr>
          <w:p w:rsidR="002C27D6" w:rsidRPr="0027319D" w:rsidRDefault="002C27D6" w:rsidP="002C27D6">
            <w:pPr>
              <w:spacing w:line="240" w:lineRule="auto"/>
              <w:rPr>
                <w:rFonts w:cs="Arial"/>
                <w:sz w:val="20"/>
                <w:szCs w:val="20"/>
              </w:rPr>
            </w:pPr>
            <w:r w:rsidRPr="00205305">
              <w:rPr>
                <w:rFonts w:ascii="Comic Sans MS" w:hAnsi="Comic Sans MS"/>
                <w:sz w:val="18"/>
                <w:szCs w:val="18"/>
              </w:rPr>
              <w:t>Speech therapist to work with identified pupils to support</w:t>
            </w:r>
            <w:r>
              <w:rPr>
                <w:rFonts w:ascii="Comic Sans MS" w:hAnsi="Comic Sans MS"/>
                <w:sz w:val="18"/>
                <w:szCs w:val="18"/>
              </w:rPr>
              <w:t xml:space="preserve"> individual needs and also support staff in delivering good quality general classroom practice.</w:t>
            </w:r>
          </w:p>
        </w:tc>
        <w:tc>
          <w:tcPr>
            <w:tcW w:w="4678" w:type="dxa"/>
            <w:tcMar>
              <w:top w:w="57" w:type="dxa"/>
              <w:bottom w:w="57" w:type="dxa"/>
            </w:tcMar>
          </w:tcPr>
          <w:p w:rsidR="002C27D6" w:rsidRDefault="002C27D6" w:rsidP="002C27D6">
            <w:pPr>
              <w:rPr>
                <w:rFonts w:ascii="Comic Sans MS" w:hAnsi="Comic Sans MS"/>
                <w:sz w:val="16"/>
                <w:szCs w:val="16"/>
              </w:rPr>
            </w:pPr>
            <w:r w:rsidRPr="000A1EE3">
              <w:rPr>
                <w:rFonts w:ascii="Comic Sans MS" w:hAnsi="Comic Sans MS"/>
                <w:sz w:val="16"/>
                <w:szCs w:val="16"/>
              </w:rPr>
              <w:t>Significant impact</w:t>
            </w:r>
            <w:r>
              <w:rPr>
                <w:rFonts w:ascii="Comic Sans MS" w:hAnsi="Comic Sans MS"/>
                <w:sz w:val="16"/>
                <w:szCs w:val="16"/>
              </w:rPr>
              <w:t xml:space="preserve"> has been proven with targeted pupils improving pronunciation and acquisition of language skills which in turn has positively impacted on progress and attainment.</w:t>
            </w:r>
          </w:p>
          <w:p w:rsidR="002C27D6" w:rsidRDefault="002C27D6" w:rsidP="002C27D6">
            <w:pPr>
              <w:spacing w:line="240" w:lineRule="auto"/>
              <w:rPr>
                <w:rFonts w:cs="Arial"/>
                <w:sz w:val="20"/>
                <w:szCs w:val="20"/>
              </w:rPr>
            </w:pPr>
          </w:p>
          <w:p w:rsidR="002C27D6" w:rsidRDefault="002C27D6" w:rsidP="002C27D6">
            <w:pPr>
              <w:spacing w:line="240" w:lineRule="auto"/>
              <w:rPr>
                <w:rFonts w:cs="Arial"/>
                <w:sz w:val="20"/>
                <w:szCs w:val="20"/>
              </w:rPr>
            </w:pPr>
          </w:p>
          <w:p w:rsidR="002C27D6" w:rsidRDefault="002C27D6" w:rsidP="002C27D6">
            <w:pPr>
              <w:spacing w:line="240" w:lineRule="auto"/>
              <w:rPr>
                <w:rFonts w:cs="Arial"/>
                <w:sz w:val="20"/>
                <w:szCs w:val="20"/>
              </w:rPr>
            </w:pPr>
          </w:p>
          <w:p w:rsidR="002C27D6" w:rsidRDefault="002C27D6" w:rsidP="002C27D6">
            <w:pPr>
              <w:spacing w:line="240" w:lineRule="auto"/>
              <w:rPr>
                <w:rFonts w:cs="Arial"/>
                <w:sz w:val="20"/>
                <w:szCs w:val="20"/>
              </w:rPr>
            </w:pPr>
          </w:p>
          <w:p w:rsidR="002C27D6" w:rsidRPr="0027319D" w:rsidRDefault="002C27D6" w:rsidP="002C27D6">
            <w:pPr>
              <w:spacing w:line="240" w:lineRule="auto"/>
              <w:rPr>
                <w:rFonts w:cs="Arial"/>
                <w:sz w:val="20"/>
                <w:szCs w:val="20"/>
              </w:rPr>
            </w:pPr>
          </w:p>
        </w:tc>
        <w:tc>
          <w:tcPr>
            <w:tcW w:w="5528" w:type="dxa"/>
            <w:tcMar>
              <w:top w:w="57" w:type="dxa"/>
              <w:bottom w:w="57" w:type="dxa"/>
            </w:tcMar>
          </w:tcPr>
          <w:p w:rsidR="002C27D6" w:rsidRPr="00DB7B5D" w:rsidRDefault="002C27D6" w:rsidP="002C27D6">
            <w:pPr>
              <w:spacing w:line="240" w:lineRule="auto"/>
              <w:rPr>
                <w:rFonts w:ascii="Comic Sans MS" w:hAnsi="Comic Sans MS" w:cs="Arial"/>
                <w:sz w:val="18"/>
                <w:szCs w:val="18"/>
              </w:rPr>
            </w:pPr>
            <w:r w:rsidRPr="00DB7B5D">
              <w:rPr>
                <w:rFonts w:ascii="Comic Sans MS" w:hAnsi="Comic Sans MS" w:cs="Arial"/>
                <w:sz w:val="18"/>
                <w:szCs w:val="18"/>
              </w:rPr>
              <w:t xml:space="preserve">This </w:t>
            </w:r>
            <w:r w:rsidR="00BA0076">
              <w:rPr>
                <w:rFonts w:ascii="Comic Sans MS" w:hAnsi="Comic Sans MS" w:cs="Arial"/>
                <w:sz w:val="18"/>
                <w:szCs w:val="18"/>
              </w:rPr>
              <w:t>service will continue into 2020-2021</w:t>
            </w:r>
            <w:r>
              <w:rPr>
                <w:rFonts w:ascii="Comic Sans MS" w:hAnsi="Comic Sans MS" w:cs="Arial"/>
                <w:sz w:val="18"/>
                <w:szCs w:val="18"/>
              </w:rPr>
              <w:t>.</w:t>
            </w:r>
          </w:p>
        </w:tc>
        <w:tc>
          <w:tcPr>
            <w:tcW w:w="992" w:type="dxa"/>
          </w:tcPr>
          <w:p w:rsidR="002C27D6" w:rsidRPr="00E3202F" w:rsidRDefault="00BA0076" w:rsidP="002C27D6">
            <w:pPr>
              <w:spacing w:after="0" w:line="240" w:lineRule="auto"/>
              <w:rPr>
                <w:rFonts w:cs="Arial"/>
                <w:sz w:val="20"/>
                <w:szCs w:val="20"/>
              </w:rPr>
            </w:pPr>
            <w:r>
              <w:rPr>
                <w:rFonts w:cs="Arial"/>
                <w:sz w:val="20"/>
                <w:szCs w:val="20"/>
              </w:rPr>
              <w:t>£4000</w:t>
            </w:r>
          </w:p>
        </w:tc>
      </w:tr>
      <w:tr w:rsidR="002C27D6" w:rsidRPr="00326C32" w:rsidTr="00F13646">
        <w:tc>
          <w:tcPr>
            <w:tcW w:w="15417" w:type="dxa"/>
            <w:gridSpan w:val="5"/>
            <w:tcMar>
              <w:top w:w="57" w:type="dxa"/>
              <w:bottom w:w="57" w:type="dxa"/>
            </w:tcMar>
          </w:tcPr>
          <w:p w:rsidR="002C27D6" w:rsidRPr="00326C32" w:rsidRDefault="002C27D6" w:rsidP="002C27D6">
            <w:pPr>
              <w:pStyle w:val="ListParagraph"/>
              <w:numPr>
                <w:ilvl w:val="0"/>
                <w:numId w:val="4"/>
              </w:numPr>
              <w:spacing w:after="0" w:line="240" w:lineRule="auto"/>
              <w:ind w:left="426" w:hanging="142"/>
              <w:contextualSpacing w:val="0"/>
              <w:rPr>
                <w:rFonts w:cs="Arial"/>
                <w:b/>
              </w:rPr>
            </w:pPr>
            <w:r w:rsidRPr="00326C32">
              <w:rPr>
                <w:rFonts w:cs="Arial"/>
                <w:b/>
              </w:rPr>
              <w:t>Other approaches</w:t>
            </w:r>
          </w:p>
        </w:tc>
      </w:tr>
      <w:tr w:rsidR="002C27D6" w:rsidRPr="00326C32" w:rsidTr="00F13646">
        <w:tc>
          <w:tcPr>
            <w:tcW w:w="2235" w:type="dxa"/>
            <w:tcMar>
              <w:top w:w="57" w:type="dxa"/>
              <w:bottom w:w="57" w:type="dxa"/>
            </w:tcMar>
          </w:tcPr>
          <w:p w:rsidR="002C27D6" w:rsidRPr="00326C32" w:rsidRDefault="002C27D6" w:rsidP="002C27D6">
            <w:pPr>
              <w:rPr>
                <w:rFonts w:cs="Arial"/>
                <w:b/>
              </w:rPr>
            </w:pPr>
            <w:r w:rsidRPr="00326C32">
              <w:rPr>
                <w:rFonts w:cs="Arial"/>
                <w:b/>
              </w:rPr>
              <w:t>Desired outcome</w:t>
            </w:r>
          </w:p>
        </w:tc>
        <w:tc>
          <w:tcPr>
            <w:tcW w:w="1984" w:type="dxa"/>
            <w:tcMar>
              <w:top w:w="57" w:type="dxa"/>
              <w:bottom w:w="57" w:type="dxa"/>
            </w:tcMar>
          </w:tcPr>
          <w:p w:rsidR="002C27D6" w:rsidRPr="00326C32" w:rsidRDefault="002C27D6" w:rsidP="002C27D6">
            <w:pPr>
              <w:rPr>
                <w:rFonts w:cs="Arial"/>
                <w:b/>
              </w:rPr>
            </w:pPr>
            <w:r w:rsidRPr="00326C32">
              <w:rPr>
                <w:rFonts w:cs="Arial"/>
                <w:b/>
              </w:rPr>
              <w:t>Chosen action / approach</w:t>
            </w:r>
          </w:p>
        </w:tc>
        <w:tc>
          <w:tcPr>
            <w:tcW w:w="4678" w:type="dxa"/>
            <w:tcMar>
              <w:top w:w="57" w:type="dxa"/>
              <w:bottom w:w="57" w:type="dxa"/>
            </w:tcMar>
          </w:tcPr>
          <w:p w:rsidR="002C27D6" w:rsidRPr="00326C32" w:rsidRDefault="002C27D6" w:rsidP="002C27D6">
            <w:pPr>
              <w:spacing w:after="0"/>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2C27D6" w:rsidRPr="00326C32" w:rsidRDefault="002C27D6" w:rsidP="002C27D6">
            <w:pPr>
              <w:spacing w:after="0"/>
              <w:rPr>
                <w:rFonts w:cs="Arial"/>
                <w:b/>
              </w:rPr>
            </w:pPr>
            <w:r w:rsidRPr="00326C32">
              <w:rPr>
                <w:rFonts w:cs="Arial"/>
                <w:b/>
              </w:rPr>
              <w:t xml:space="preserve">Lessons learned </w:t>
            </w:r>
          </w:p>
          <w:p w:rsidR="002C27D6" w:rsidRPr="00326C32" w:rsidRDefault="002C27D6" w:rsidP="002C27D6">
            <w:pPr>
              <w:spacing w:after="0"/>
              <w:rPr>
                <w:rFonts w:cs="Arial"/>
                <w:b/>
              </w:rPr>
            </w:pPr>
            <w:r w:rsidRPr="00326C32">
              <w:rPr>
                <w:rFonts w:cs="Arial"/>
              </w:rPr>
              <w:t>(and whether you will continue with this approach)</w:t>
            </w:r>
          </w:p>
        </w:tc>
        <w:tc>
          <w:tcPr>
            <w:tcW w:w="992" w:type="dxa"/>
          </w:tcPr>
          <w:p w:rsidR="002C27D6" w:rsidRPr="00326C32" w:rsidRDefault="002C27D6" w:rsidP="002C27D6">
            <w:pPr>
              <w:rPr>
                <w:rFonts w:cs="Arial"/>
                <w:b/>
              </w:rPr>
            </w:pPr>
            <w:r w:rsidRPr="00326C32">
              <w:rPr>
                <w:rFonts w:cs="Arial"/>
                <w:b/>
              </w:rPr>
              <w:t>Cost</w:t>
            </w:r>
          </w:p>
        </w:tc>
      </w:tr>
      <w:tr w:rsidR="002C27D6" w:rsidRPr="00326C32" w:rsidTr="00F13646">
        <w:tc>
          <w:tcPr>
            <w:tcW w:w="2235" w:type="dxa"/>
            <w:tcMar>
              <w:top w:w="57" w:type="dxa"/>
              <w:bottom w:w="57" w:type="dxa"/>
            </w:tcMar>
          </w:tcPr>
          <w:p w:rsidR="002C27D6" w:rsidRDefault="002C27D6" w:rsidP="002C27D6">
            <w:pPr>
              <w:spacing w:after="0" w:line="240" w:lineRule="auto"/>
              <w:rPr>
                <w:rFonts w:cs="Arial"/>
                <w:sz w:val="20"/>
                <w:szCs w:val="20"/>
              </w:rPr>
            </w:pPr>
            <w:r>
              <w:rPr>
                <w:rFonts w:ascii="Comic Sans MS" w:hAnsi="Comic Sans MS"/>
                <w:sz w:val="18"/>
                <w:szCs w:val="18"/>
              </w:rPr>
              <w:t xml:space="preserve">For pupils to feel happy and safe and ready to learn after lunch time. </w:t>
            </w:r>
          </w:p>
          <w:p w:rsidR="002C27D6" w:rsidRDefault="002C27D6" w:rsidP="002C27D6">
            <w:pPr>
              <w:spacing w:after="0" w:line="240" w:lineRule="auto"/>
              <w:rPr>
                <w:rFonts w:cs="Arial"/>
                <w:sz w:val="20"/>
                <w:szCs w:val="20"/>
              </w:rPr>
            </w:pPr>
          </w:p>
          <w:p w:rsidR="002C27D6" w:rsidRDefault="002C27D6" w:rsidP="002C27D6">
            <w:pPr>
              <w:spacing w:after="0" w:line="240" w:lineRule="auto"/>
              <w:rPr>
                <w:rFonts w:cs="Arial"/>
                <w:sz w:val="20"/>
                <w:szCs w:val="20"/>
              </w:rPr>
            </w:pPr>
          </w:p>
          <w:p w:rsidR="002C27D6" w:rsidRDefault="002C27D6" w:rsidP="002C27D6">
            <w:pPr>
              <w:spacing w:after="0" w:line="240" w:lineRule="auto"/>
              <w:rPr>
                <w:rFonts w:cs="Arial"/>
                <w:sz w:val="20"/>
                <w:szCs w:val="20"/>
              </w:rPr>
            </w:pPr>
          </w:p>
          <w:p w:rsidR="002C27D6" w:rsidRDefault="002C27D6" w:rsidP="002C27D6">
            <w:pPr>
              <w:spacing w:after="0" w:line="240" w:lineRule="auto"/>
              <w:rPr>
                <w:rFonts w:cs="Arial"/>
                <w:sz w:val="20"/>
                <w:szCs w:val="20"/>
              </w:rPr>
            </w:pPr>
          </w:p>
          <w:p w:rsidR="002C27D6" w:rsidRDefault="002C27D6" w:rsidP="002C27D6">
            <w:pPr>
              <w:spacing w:after="0" w:line="240" w:lineRule="auto"/>
              <w:rPr>
                <w:rFonts w:cs="Arial"/>
                <w:sz w:val="20"/>
                <w:szCs w:val="20"/>
              </w:rPr>
            </w:pPr>
          </w:p>
          <w:p w:rsidR="00F805A8" w:rsidRPr="00327669" w:rsidRDefault="00F805A8" w:rsidP="002C27D6">
            <w:pPr>
              <w:spacing w:after="0" w:line="240" w:lineRule="auto"/>
              <w:rPr>
                <w:rFonts w:cs="Arial"/>
                <w:sz w:val="20"/>
                <w:szCs w:val="20"/>
              </w:rPr>
            </w:pPr>
            <w:bookmarkStart w:id="1" w:name="_GoBack"/>
            <w:bookmarkEnd w:id="1"/>
          </w:p>
        </w:tc>
        <w:tc>
          <w:tcPr>
            <w:tcW w:w="1984" w:type="dxa"/>
            <w:tcMar>
              <w:top w:w="57" w:type="dxa"/>
              <w:bottom w:w="57" w:type="dxa"/>
            </w:tcMar>
          </w:tcPr>
          <w:p w:rsidR="002C27D6" w:rsidRDefault="002C27D6" w:rsidP="002C27D6">
            <w:pPr>
              <w:rPr>
                <w:rFonts w:ascii="Comic Sans MS" w:hAnsi="Comic Sans MS"/>
                <w:sz w:val="18"/>
                <w:szCs w:val="18"/>
              </w:rPr>
            </w:pPr>
            <w:r>
              <w:rPr>
                <w:rFonts w:ascii="Comic Sans MS" w:hAnsi="Comic Sans MS"/>
                <w:sz w:val="18"/>
                <w:szCs w:val="18"/>
              </w:rPr>
              <w:t>Teaching assistants to provide lunch time support for our vulnerable pupils</w:t>
            </w:r>
          </w:p>
          <w:p w:rsidR="002C27D6" w:rsidRPr="00327669" w:rsidRDefault="002C27D6" w:rsidP="002C27D6">
            <w:pPr>
              <w:spacing w:after="0" w:line="240" w:lineRule="auto"/>
              <w:rPr>
                <w:rFonts w:cs="Arial"/>
                <w:sz w:val="20"/>
                <w:szCs w:val="20"/>
              </w:rPr>
            </w:pPr>
            <w:r>
              <w:rPr>
                <w:rFonts w:ascii="Comic Sans MS" w:hAnsi="Comic Sans MS"/>
                <w:sz w:val="18"/>
                <w:szCs w:val="18"/>
              </w:rPr>
              <w:t>(Sport/reading/music clubs).</w:t>
            </w:r>
          </w:p>
        </w:tc>
        <w:tc>
          <w:tcPr>
            <w:tcW w:w="4678" w:type="dxa"/>
            <w:tcMar>
              <w:top w:w="57" w:type="dxa"/>
              <w:bottom w:w="57" w:type="dxa"/>
            </w:tcMar>
          </w:tcPr>
          <w:p w:rsidR="002C27D6" w:rsidRPr="00327669" w:rsidRDefault="002C27D6" w:rsidP="002C27D6">
            <w:pPr>
              <w:spacing w:after="0" w:line="240" w:lineRule="auto"/>
              <w:rPr>
                <w:rFonts w:cs="Arial"/>
                <w:sz w:val="20"/>
                <w:szCs w:val="20"/>
              </w:rPr>
            </w:pPr>
            <w:r>
              <w:rPr>
                <w:rFonts w:ascii="Comic Sans MS" w:hAnsi="Comic Sans MS"/>
                <w:sz w:val="16"/>
                <w:szCs w:val="16"/>
              </w:rPr>
              <w:t>Many of our pupils, including PP, have accessed a variety of lunch time clubs.  This has been effective in lowering anxiety levels and providing a clear focus at what can often be a difficult time in our large primary school.</w:t>
            </w:r>
          </w:p>
        </w:tc>
        <w:tc>
          <w:tcPr>
            <w:tcW w:w="5528" w:type="dxa"/>
            <w:tcMar>
              <w:top w:w="57" w:type="dxa"/>
              <w:bottom w:w="57" w:type="dxa"/>
            </w:tcMar>
          </w:tcPr>
          <w:p w:rsidR="002C27D6" w:rsidRPr="00874DFF" w:rsidRDefault="002C27D6" w:rsidP="002C27D6">
            <w:pPr>
              <w:spacing w:line="240" w:lineRule="auto"/>
              <w:rPr>
                <w:rFonts w:ascii="Comic Sans MS" w:hAnsi="Comic Sans MS" w:cs="Arial"/>
                <w:sz w:val="18"/>
                <w:szCs w:val="18"/>
              </w:rPr>
            </w:pPr>
            <w:r w:rsidRPr="00874DFF">
              <w:rPr>
                <w:rFonts w:ascii="Comic Sans MS" w:hAnsi="Comic Sans MS" w:cs="Arial"/>
                <w:sz w:val="18"/>
                <w:szCs w:val="18"/>
              </w:rPr>
              <w:t>This has been very successful and will continue with more opportunity for lunch time sport activity at our KS1 site.</w:t>
            </w:r>
          </w:p>
        </w:tc>
        <w:tc>
          <w:tcPr>
            <w:tcW w:w="992" w:type="dxa"/>
          </w:tcPr>
          <w:p w:rsidR="002C27D6" w:rsidRPr="00327669" w:rsidRDefault="002C27D6" w:rsidP="002C27D6">
            <w:pPr>
              <w:spacing w:after="0" w:line="240" w:lineRule="auto"/>
              <w:rPr>
                <w:rFonts w:cs="Arial"/>
                <w:sz w:val="20"/>
                <w:szCs w:val="20"/>
              </w:rPr>
            </w:pPr>
            <w:r>
              <w:rPr>
                <w:rFonts w:cs="Arial"/>
                <w:sz w:val="20"/>
                <w:szCs w:val="20"/>
              </w:rPr>
              <w:t>£2000</w:t>
            </w:r>
          </w:p>
        </w:tc>
      </w:tr>
      <w:tr w:rsidR="002C27D6" w:rsidRPr="00326C32" w:rsidTr="00F13646">
        <w:tc>
          <w:tcPr>
            <w:tcW w:w="2235" w:type="dxa"/>
            <w:tcMar>
              <w:top w:w="57" w:type="dxa"/>
              <w:bottom w:w="57" w:type="dxa"/>
            </w:tcMar>
          </w:tcPr>
          <w:p w:rsidR="002C27D6" w:rsidRPr="00D72B79" w:rsidRDefault="002C27D6" w:rsidP="002C27D6">
            <w:pPr>
              <w:spacing w:after="0" w:line="240" w:lineRule="auto"/>
              <w:rPr>
                <w:rFonts w:ascii="Comic Sans MS" w:hAnsi="Comic Sans MS" w:cs="Arial"/>
                <w:sz w:val="18"/>
                <w:szCs w:val="18"/>
              </w:rPr>
            </w:pPr>
            <w:r w:rsidRPr="00220AF1">
              <w:rPr>
                <w:rFonts w:ascii="Comic Sans MS" w:hAnsi="Comic Sans MS" w:cs="Arial"/>
                <w:sz w:val="18"/>
                <w:szCs w:val="18"/>
              </w:rPr>
              <w:lastRenderedPageBreak/>
              <w:t>Pupil Premium Children will have the opportunity to complete homework in a supported environment, reducing anxiety.  PP children will be provided with opportunities to explore the world and experience a range of opportunities that otherwise would be unavailable to them.</w:t>
            </w:r>
          </w:p>
        </w:tc>
        <w:tc>
          <w:tcPr>
            <w:tcW w:w="1984" w:type="dxa"/>
            <w:tcMar>
              <w:top w:w="57" w:type="dxa"/>
              <w:bottom w:w="57" w:type="dxa"/>
            </w:tcMar>
          </w:tcPr>
          <w:p w:rsidR="002C27D6" w:rsidRPr="00F152A6" w:rsidRDefault="002C27D6" w:rsidP="002C27D6">
            <w:pPr>
              <w:spacing w:after="0" w:line="240" w:lineRule="auto"/>
              <w:rPr>
                <w:rFonts w:ascii="Comic Sans MS" w:hAnsi="Comic Sans MS" w:cs="Arial"/>
                <w:bCs/>
                <w:sz w:val="18"/>
                <w:szCs w:val="18"/>
              </w:rPr>
            </w:pPr>
            <w:r w:rsidRPr="00F152A6">
              <w:rPr>
                <w:rFonts w:ascii="Comic Sans MS" w:hAnsi="Comic Sans MS" w:cs="Arial"/>
                <w:sz w:val="18"/>
                <w:szCs w:val="18"/>
              </w:rPr>
              <w:t>To provide support for the completion of homework and offer a range of opportunities after, during and before the school day to support the all-round well-being of pupils.</w:t>
            </w:r>
          </w:p>
        </w:tc>
        <w:tc>
          <w:tcPr>
            <w:tcW w:w="4678" w:type="dxa"/>
            <w:tcMar>
              <w:top w:w="57" w:type="dxa"/>
              <w:bottom w:w="57" w:type="dxa"/>
            </w:tcMar>
          </w:tcPr>
          <w:p w:rsidR="002C27D6" w:rsidRDefault="002C27D6" w:rsidP="002C27D6">
            <w:pPr>
              <w:spacing w:after="0" w:line="240" w:lineRule="auto"/>
              <w:rPr>
                <w:rFonts w:ascii="Comic Sans MS" w:hAnsi="Comic Sans MS" w:cs="Arial"/>
                <w:sz w:val="18"/>
                <w:szCs w:val="18"/>
              </w:rPr>
            </w:pPr>
            <w:r w:rsidRPr="00B343A2">
              <w:rPr>
                <w:rFonts w:ascii="Comic Sans MS" w:hAnsi="Comic Sans MS" w:cs="Arial"/>
                <w:sz w:val="18"/>
                <w:szCs w:val="18"/>
              </w:rPr>
              <w:t xml:space="preserve">The opportunity for pupils to have access to a supportive environment </w:t>
            </w:r>
            <w:r>
              <w:rPr>
                <w:rFonts w:ascii="Comic Sans MS" w:hAnsi="Comic Sans MS" w:cs="Arial"/>
                <w:sz w:val="18"/>
                <w:szCs w:val="18"/>
              </w:rPr>
              <w:t>in which to complete homework tasks has proved invaluable.  This reduces anxiety and supports pupils learning and attainment.</w:t>
            </w:r>
          </w:p>
          <w:p w:rsidR="002C27D6" w:rsidRDefault="002C27D6" w:rsidP="002C27D6">
            <w:pPr>
              <w:spacing w:after="0" w:line="240" w:lineRule="auto"/>
              <w:rPr>
                <w:rFonts w:ascii="Comic Sans MS" w:hAnsi="Comic Sans MS" w:cs="Arial"/>
                <w:sz w:val="18"/>
                <w:szCs w:val="18"/>
              </w:rPr>
            </w:pPr>
          </w:p>
          <w:p w:rsidR="002C27D6" w:rsidRDefault="002C27D6" w:rsidP="002C27D6">
            <w:pPr>
              <w:spacing w:after="0" w:line="240" w:lineRule="auto"/>
              <w:rPr>
                <w:rFonts w:ascii="Comic Sans MS" w:hAnsi="Comic Sans MS" w:cs="Arial"/>
                <w:sz w:val="18"/>
                <w:szCs w:val="18"/>
              </w:rPr>
            </w:pPr>
            <w:r>
              <w:rPr>
                <w:rFonts w:ascii="Comic Sans MS" w:hAnsi="Comic Sans MS" w:cs="Arial"/>
                <w:sz w:val="18"/>
                <w:szCs w:val="18"/>
              </w:rPr>
              <w:t>Shining stars club happens weekly and is specifically targeted at PP pupils.  This has had significant impact on raising pupil’s self-esteem and developing confidence.</w:t>
            </w:r>
          </w:p>
          <w:p w:rsidR="002C27D6" w:rsidRPr="00B343A2" w:rsidRDefault="002C27D6" w:rsidP="002C27D6">
            <w:pPr>
              <w:spacing w:after="0" w:line="240" w:lineRule="auto"/>
              <w:rPr>
                <w:rFonts w:ascii="Comic Sans MS" w:hAnsi="Comic Sans MS" w:cs="Arial"/>
                <w:sz w:val="18"/>
                <w:szCs w:val="18"/>
              </w:rPr>
            </w:pPr>
          </w:p>
        </w:tc>
        <w:tc>
          <w:tcPr>
            <w:tcW w:w="5528" w:type="dxa"/>
            <w:tcMar>
              <w:top w:w="57" w:type="dxa"/>
              <w:bottom w:w="57" w:type="dxa"/>
            </w:tcMar>
          </w:tcPr>
          <w:p w:rsidR="002C27D6" w:rsidRPr="00874DFF" w:rsidRDefault="002C27D6" w:rsidP="002C27D6">
            <w:pPr>
              <w:spacing w:after="0" w:line="240" w:lineRule="auto"/>
              <w:rPr>
                <w:rFonts w:ascii="Comic Sans MS" w:hAnsi="Comic Sans MS" w:cs="Arial"/>
                <w:color w:val="auto"/>
                <w:sz w:val="18"/>
                <w:szCs w:val="18"/>
                <w:lang w:eastAsia="en-US"/>
              </w:rPr>
            </w:pPr>
            <w:r w:rsidRPr="00874DFF">
              <w:rPr>
                <w:rFonts w:ascii="Comic Sans MS" w:hAnsi="Comic Sans MS" w:cs="Arial"/>
                <w:color w:val="auto"/>
                <w:sz w:val="18"/>
                <w:szCs w:val="18"/>
                <w:lang w:eastAsia="en-US"/>
              </w:rPr>
              <w:t>We had an excellent response to this strategy.  After school homework club and opportunity to use the library at lunch time was very well received (KS2).</w:t>
            </w:r>
          </w:p>
          <w:p w:rsidR="002C27D6" w:rsidRPr="00874DFF" w:rsidRDefault="002C27D6" w:rsidP="002C27D6">
            <w:pPr>
              <w:spacing w:after="0" w:line="240" w:lineRule="auto"/>
              <w:rPr>
                <w:rFonts w:ascii="Comic Sans MS" w:hAnsi="Comic Sans MS" w:cs="Arial"/>
                <w:color w:val="auto"/>
                <w:sz w:val="18"/>
                <w:szCs w:val="18"/>
                <w:lang w:eastAsia="en-US"/>
              </w:rPr>
            </w:pPr>
            <w:r w:rsidRPr="00874DFF">
              <w:rPr>
                <w:rFonts w:ascii="Comic Sans MS" w:hAnsi="Comic Sans MS" w:cs="Arial"/>
                <w:color w:val="auto"/>
                <w:sz w:val="18"/>
                <w:szCs w:val="18"/>
                <w:lang w:eastAsia="en-US"/>
              </w:rPr>
              <w:t>Reading for pleasure club at KS1 was a big success.</w:t>
            </w:r>
          </w:p>
          <w:p w:rsidR="002C27D6" w:rsidRPr="00A841C5" w:rsidRDefault="002C27D6" w:rsidP="002C27D6">
            <w:pPr>
              <w:spacing w:after="0" w:line="240" w:lineRule="auto"/>
              <w:rPr>
                <w:rFonts w:cs="Arial"/>
                <w:color w:val="auto"/>
                <w:sz w:val="20"/>
                <w:szCs w:val="20"/>
                <w:lang w:eastAsia="en-US"/>
              </w:rPr>
            </w:pPr>
            <w:r w:rsidRPr="00874DFF">
              <w:rPr>
                <w:rFonts w:ascii="Comic Sans MS" w:hAnsi="Comic Sans MS" w:cs="Arial"/>
                <w:color w:val="auto"/>
                <w:sz w:val="18"/>
                <w:szCs w:val="18"/>
                <w:lang w:eastAsia="en-US"/>
              </w:rPr>
              <w:t>All of these ini</w:t>
            </w:r>
            <w:r w:rsidR="00BA0076">
              <w:rPr>
                <w:rFonts w:ascii="Comic Sans MS" w:hAnsi="Comic Sans MS" w:cs="Arial"/>
                <w:color w:val="auto"/>
                <w:sz w:val="18"/>
                <w:szCs w:val="18"/>
                <w:lang w:eastAsia="en-US"/>
              </w:rPr>
              <w:t>tiatives will continue into 2020-2021</w:t>
            </w:r>
            <w:r w:rsidR="00F805A8">
              <w:rPr>
                <w:rFonts w:cs="Arial"/>
                <w:color w:val="auto"/>
                <w:sz w:val="18"/>
                <w:szCs w:val="18"/>
                <w:lang w:eastAsia="en-US"/>
              </w:rPr>
              <w:t xml:space="preserve"> as soon as COVID regulations allow.</w:t>
            </w:r>
          </w:p>
        </w:tc>
        <w:tc>
          <w:tcPr>
            <w:tcW w:w="992" w:type="dxa"/>
          </w:tcPr>
          <w:p w:rsidR="002C27D6" w:rsidRDefault="002C27D6" w:rsidP="002C27D6">
            <w:pPr>
              <w:spacing w:after="0" w:line="240" w:lineRule="auto"/>
              <w:rPr>
                <w:rFonts w:cs="Arial"/>
                <w:sz w:val="20"/>
                <w:szCs w:val="20"/>
              </w:rPr>
            </w:pPr>
            <w:r>
              <w:rPr>
                <w:rFonts w:cs="Arial"/>
                <w:sz w:val="20"/>
                <w:szCs w:val="20"/>
              </w:rPr>
              <w:t>£0</w:t>
            </w:r>
          </w:p>
          <w:p w:rsidR="00BA0076" w:rsidRDefault="00BA0076" w:rsidP="002C27D6">
            <w:pPr>
              <w:spacing w:after="0" w:line="240" w:lineRule="auto"/>
              <w:rPr>
                <w:rFonts w:cs="Arial"/>
                <w:sz w:val="20"/>
                <w:szCs w:val="20"/>
              </w:rPr>
            </w:pPr>
          </w:p>
          <w:p w:rsidR="00BA0076" w:rsidRDefault="00BA0076" w:rsidP="002C27D6">
            <w:pPr>
              <w:spacing w:after="0" w:line="240" w:lineRule="auto"/>
              <w:rPr>
                <w:rFonts w:cs="Arial"/>
                <w:sz w:val="20"/>
                <w:szCs w:val="20"/>
              </w:rPr>
            </w:pPr>
          </w:p>
          <w:p w:rsidR="00BA0076" w:rsidRDefault="00BA0076" w:rsidP="002C27D6">
            <w:pPr>
              <w:spacing w:after="0" w:line="240" w:lineRule="auto"/>
              <w:rPr>
                <w:rFonts w:cs="Arial"/>
                <w:sz w:val="20"/>
                <w:szCs w:val="20"/>
              </w:rPr>
            </w:pPr>
          </w:p>
          <w:p w:rsidR="00BA0076" w:rsidRDefault="00BA0076" w:rsidP="002C27D6">
            <w:pPr>
              <w:spacing w:after="0" w:line="240" w:lineRule="auto"/>
              <w:rPr>
                <w:rFonts w:cs="Arial"/>
                <w:sz w:val="20"/>
                <w:szCs w:val="20"/>
              </w:rPr>
            </w:pPr>
          </w:p>
          <w:p w:rsidR="00BA0076" w:rsidRDefault="00BA0076" w:rsidP="002C27D6">
            <w:pPr>
              <w:spacing w:after="0" w:line="240" w:lineRule="auto"/>
              <w:rPr>
                <w:rFonts w:cs="Arial"/>
                <w:sz w:val="20"/>
                <w:szCs w:val="20"/>
              </w:rPr>
            </w:pPr>
          </w:p>
          <w:p w:rsidR="00BA0076" w:rsidRDefault="00BA0076" w:rsidP="002C27D6">
            <w:pPr>
              <w:spacing w:after="0" w:line="240" w:lineRule="auto"/>
              <w:rPr>
                <w:rFonts w:cs="Arial"/>
                <w:sz w:val="20"/>
                <w:szCs w:val="20"/>
              </w:rPr>
            </w:pPr>
          </w:p>
          <w:p w:rsidR="00BA0076" w:rsidRPr="00871F1B" w:rsidRDefault="00BA0076" w:rsidP="002C27D6">
            <w:pPr>
              <w:spacing w:after="0" w:line="240" w:lineRule="auto"/>
              <w:rPr>
                <w:rFonts w:cs="Arial"/>
                <w:sz w:val="20"/>
                <w:szCs w:val="20"/>
              </w:rPr>
            </w:pPr>
            <w:r>
              <w:rPr>
                <w:rFonts w:cs="Arial"/>
                <w:sz w:val="20"/>
                <w:szCs w:val="20"/>
              </w:rPr>
              <w:t>£2000</w:t>
            </w:r>
          </w:p>
        </w:tc>
      </w:tr>
      <w:tr w:rsidR="00BA0076" w:rsidRPr="00326C32" w:rsidTr="00F13646">
        <w:tc>
          <w:tcPr>
            <w:tcW w:w="2235" w:type="dxa"/>
            <w:tcMar>
              <w:top w:w="57" w:type="dxa"/>
              <w:bottom w:w="57" w:type="dxa"/>
            </w:tcMar>
          </w:tcPr>
          <w:p w:rsidR="00BA0076" w:rsidRPr="00BA0076" w:rsidRDefault="00BA0076" w:rsidP="002C27D6">
            <w:pPr>
              <w:spacing w:after="0" w:line="240" w:lineRule="auto"/>
              <w:rPr>
                <w:rFonts w:ascii="Comic Sans MS" w:hAnsi="Comic Sans MS" w:cs="Arial"/>
                <w:b/>
                <w:sz w:val="18"/>
                <w:szCs w:val="18"/>
              </w:rPr>
            </w:pPr>
            <w:r w:rsidRPr="00BA0076">
              <w:rPr>
                <w:rFonts w:ascii="Comic Sans MS" w:hAnsi="Comic Sans MS" w:cs="Arial"/>
                <w:b/>
                <w:sz w:val="18"/>
                <w:szCs w:val="18"/>
              </w:rPr>
              <w:t>Total</w:t>
            </w:r>
          </w:p>
        </w:tc>
        <w:tc>
          <w:tcPr>
            <w:tcW w:w="1984" w:type="dxa"/>
            <w:tcMar>
              <w:top w:w="57" w:type="dxa"/>
              <w:bottom w:w="57" w:type="dxa"/>
            </w:tcMar>
          </w:tcPr>
          <w:p w:rsidR="00BA0076" w:rsidRPr="00F152A6" w:rsidRDefault="00BA0076" w:rsidP="002C27D6">
            <w:pPr>
              <w:spacing w:after="0" w:line="240" w:lineRule="auto"/>
              <w:rPr>
                <w:rFonts w:ascii="Comic Sans MS" w:hAnsi="Comic Sans MS" w:cs="Arial"/>
                <w:sz w:val="18"/>
                <w:szCs w:val="18"/>
              </w:rPr>
            </w:pPr>
          </w:p>
        </w:tc>
        <w:tc>
          <w:tcPr>
            <w:tcW w:w="4678" w:type="dxa"/>
            <w:tcMar>
              <w:top w:w="57" w:type="dxa"/>
              <w:bottom w:w="57" w:type="dxa"/>
            </w:tcMar>
          </w:tcPr>
          <w:p w:rsidR="00BA0076" w:rsidRPr="00B343A2" w:rsidRDefault="00BA0076" w:rsidP="002C27D6">
            <w:pPr>
              <w:spacing w:after="0" w:line="240" w:lineRule="auto"/>
              <w:rPr>
                <w:rFonts w:ascii="Comic Sans MS" w:hAnsi="Comic Sans MS" w:cs="Arial"/>
                <w:sz w:val="18"/>
                <w:szCs w:val="18"/>
              </w:rPr>
            </w:pPr>
          </w:p>
        </w:tc>
        <w:tc>
          <w:tcPr>
            <w:tcW w:w="5528" w:type="dxa"/>
            <w:tcMar>
              <w:top w:w="57" w:type="dxa"/>
              <w:bottom w:w="57" w:type="dxa"/>
            </w:tcMar>
          </w:tcPr>
          <w:p w:rsidR="00BA0076" w:rsidRPr="00874DFF" w:rsidRDefault="00BA0076" w:rsidP="002C27D6">
            <w:pPr>
              <w:spacing w:after="0" w:line="240" w:lineRule="auto"/>
              <w:rPr>
                <w:rFonts w:ascii="Comic Sans MS" w:hAnsi="Comic Sans MS" w:cs="Arial"/>
                <w:color w:val="auto"/>
                <w:sz w:val="18"/>
                <w:szCs w:val="18"/>
                <w:lang w:eastAsia="en-US"/>
              </w:rPr>
            </w:pPr>
          </w:p>
        </w:tc>
        <w:tc>
          <w:tcPr>
            <w:tcW w:w="992" w:type="dxa"/>
          </w:tcPr>
          <w:p w:rsidR="00BA0076" w:rsidRPr="00BA0076" w:rsidRDefault="00BA0076" w:rsidP="002C27D6">
            <w:pPr>
              <w:spacing w:after="0" w:line="240" w:lineRule="auto"/>
              <w:rPr>
                <w:rFonts w:cs="Arial"/>
                <w:b/>
                <w:sz w:val="16"/>
                <w:szCs w:val="16"/>
              </w:rPr>
            </w:pPr>
            <w:r w:rsidRPr="00BA0076">
              <w:rPr>
                <w:rFonts w:cs="Arial"/>
                <w:b/>
                <w:sz w:val="16"/>
                <w:szCs w:val="16"/>
              </w:rPr>
              <w:t>£168.313</w:t>
            </w:r>
          </w:p>
        </w:tc>
      </w:tr>
    </w:tbl>
    <w:p w:rsidR="00EB2617" w:rsidRDefault="00EB2617"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Default="00BA0076" w:rsidP="00F13646">
      <w:pPr>
        <w:spacing w:after="200" w:line="276" w:lineRule="auto"/>
        <w:rPr>
          <w:rFonts w:cs="Arial"/>
        </w:rPr>
      </w:pPr>
    </w:p>
    <w:p w:rsidR="00BA0076" w:rsidRPr="00326C32" w:rsidRDefault="00BA0076" w:rsidP="00F13646">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F13646" w:rsidRPr="00326C32" w:rsidTr="00F13646">
        <w:tc>
          <w:tcPr>
            <w:tcW w:w="15417" w:type="dxa"/>
            <w:shd w:val="clear" w:color="auto" w:fill="CFDCE3"/>
            <w:tcMar>
              <w:top w:w="57" w:type="dxa"/>
              <w:bottom w:w="57" w:type="dxa"/>
            </w:tcMar>
          </w:tcPr>
          <w:p w:rsidR="00F13646" w:rsidRPr="00D72B79" w:rsidRDefault="00F13646" w:rsidP="00D72B79">
            <w:pPr>
              <w:spacing w:after="0" w:line="240" w:lineRule="auto"/>
              <w:rPr>
                <w:rFonts w:cs="Arial"/>
                <w:b/>
              </w:rPr>
            </w:pPr>
            <w:r w:rsidRPr="00D72B79">
              <w:rPr>
                <w:rFonts w:cs="Arial"/>
                <w:b/>
              </w:rPr>
              <w:t>Additional detail</w:t>
            </w:r>
          </w:p>
        </w:tc>
      </w:tr>
      <w:tr w:rsidR="00F13646" w:rsidRPr="00326C32" w:rsidTr="0002789A">
        <w:trPr>
          <w:trHeight w:val="9316"/>
        </w:trPr>
        <w:tc>
          <w:tcPr>
            <w:tcW w:w="15417" w:type="dxa"/>
            <w:shd w:val="clear" w:color="auto" w:fill="auto"/>
            <w:tcMar>
              <w:top w:w="57" w:type="dxa"/>
              <w:bottom w:w="57" w:type="dxa"/>
            </w:tcMar>
          </w:tcPr>
          <w:p w:rsidR="00F13646" w:rsidRPr="00326C32" w:rsidRDefault="00F13646" w:rsidP="00F13646">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tc>
      </w:tr>
    </w:tbl>
    <w:p w:rsidR="00347B1C" w:rsidRDefault="00347B1C"/>
    <w:sectPr w:rsidR="00347B1C" w:rsidSect="00F13646">
      <w:headerReference w:type="even" r:id="rId9"/>
      <w:footerReference w:type="default" r:id="rId10"/>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BA" w:rsidRDefault="00E901BA">
      <w:pPr>
        <w:spacing w:after="0" w:line="240" w:lineRule="auto"/>
      </w:pPr>
      <w:r>
        <w:separator/>
      </w:r>
    </w:p>
  </w:endnote>
  <w:endnote w:type="continuationSeparator" w:id="0">
    <w:p w:rsidR="00E901BA" w:rsidRDefault="00E9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rsidR="00FE5121" w:rsidRDefault="00FE5121" w:rsidP="00F13646">
        <w:pPr>
          <w:pStyle w:val="Footer"/>
          <w:tabs>
            <w:tab w:val="clear" w:pos="4513"/>
          </w:tabs>
          <w:jc w:val="center"/>
        </w:pPr>
        <w:r>
          <w:fldChar w:fldCharType="begin"/>
        </w:r>
        <w:r>
          <w:instrText xml:space="preserve"> PAGE   \* MERGEFORMAT </w:instrText>
        </w:r>
        <w:r>
          <w:fldChar w:fldCharType="separate"/>
        </w:r>
        <w:r w:rsidR="00F805A8">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BA" w:rsidRDefault="00E901BA">
      <w:pPr>
        <w:spacing w:after="0" w:line="240" w:lineRule="auto"/>
      </w:pPr>
      <w:r>
        <w:separator/>
      </w:r>
    </w:p>
  </w:footnote>
  <w:footnote w:type="continuationSeparator" w:id="0">
    <w:p w:rsidR="00E901BA" w:rsidRDefault="00E9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21" w:rsidRDefault="00FE5121">
    <w:pPr>
      <w:pStyle w:val="Header"/>
    </w:pPr>
  </w:p>
  <w:p w:rsidR="00FE5121" w:rsidRDefault="00FE51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A9B"/>
    <w:multiLevelType w:val="hybridMultilevel"/>
    <w:tmpl w:val="02E8ED60"/>
    <w:lvl w:ilvl="0" w:tplc="881ABA96">
      <w:numFmt w:val="bullet"/>
      <w:lvlText w:val="-"/>
      <w:lvlJc w:val="left"/>
      <w:pPr>
        <w:ind w:left="753" w:hanging="360"/>
      </w:pPr>
      <w:rPr>
        <w:rFonts w:ascii="Comic Sans MS" w:eastAsiaTheme="minorEastAsia" w:hAnsi="Comic Sans MS" w:cstheme="minorBid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F84D9E"/>
    <w:multiLevelType w:val="hybridMultilevel"/>
    <w:tmpl w:val="F05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B460D"/>
    <w:multiLevelType w:val="hybridMultilevel"/>
    <w:tmpl w:val="4F76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D7295"/>
    <w:multiLevelType w:val="hybridMultilevel"/>
    <w:tmpl w:val="241A4A34"/>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3A6E5C5D"/>
    <w:multiLevelType w:val="hybridMultilevel"/>
    <w:tmpl w:val="40F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35197B"/>
    <w:multiLevelType w:val="hybridMultilevel"/>
    <w:tmpl w:val="1E5AD6E6"/>
    <w:lvl w:ilvl="0" w:tplc="FE824734">
      <w:start w:val="20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75509D"/>
    <w:multiLevelType w:val="hybridMultilevel"/>
    <w:tmpl w:val="FFD8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AE80952"/>
    <w:multiLevelType w:val="hybridMultilevel"/>
    <w:tmpl w:val="818C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91D1F"/>
    <w:multiLevelType w:val="hybridMultilevel"/>
    <w:tmpl w:val="531AA0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7F1C20D8"/>
    <w:multiLevelType w:val="hybridMultilevel"/>
    <w:tmpl w:val="5058A548"/>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4"/>
  </w:num>
  <w:num w:numId="5">
    <w:abstractNumId w:val="6"/>
  </w:num>
  <w:num w:numId="6">
    <w:abstractNumId w:val="11"/>
  </w:num>
  <w:num w:numId="7">
    <w:abstractNumId w:val="9"/>
  </w:num>
  <w:num w:numId="8">
    <w:abstractNumId w:val="0"/>
  </w:num>
  <w:num w:numId="9">
    <w:abstractNumId w:val="15"/>
  </w:num>
  <w:num w:numId="10">
    <w:abstractNumId w:val="5"/>
  </w:num>
  <w:num w:numId="11">
    <w:abstractNumId w:val="13"/>
  </w:num>
  <w:num w:numId="12">
    <w:abstractNumId w:val="3"/>
  </w:num>
  <w:num w:numId="13">
    <w:abstractNumId w:val="12"/>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46"/>
    <w:rsid w:val="0000173F"/>
    <w:rsid w:val="00004BFE"/>
    <w:rsid w:val="000066C0"/>
    <w:rsid w:val="000111DB"/>
    <w:rsid w:val="00012FC5"/>
    <w:rsid w:val="0002465E"/>
    <w:rsid w:val="00026F2A"/>
    <w:rsid w:val="0002789A"/>
    <w:rsid w:val="0006581E"/>
    <w:rsid w:val="0007410E"/>
    <w:rsid w:val="00081354"/>
    <w:rsid w:val="000C53EA"/>
    <w:rsid w:val="000C6760"/>
    <w:rsid w:val="000D7189"/>
    <w:rsid w:val="000F2D92"/>
    <w:rsid w:val="000F7336"/>
    <w:rsid w:val="00102674"/>
    <w:rsid w:val="00107A5A"/>
    <w:rsid w:val="001173C3"/>
    <w:rsid w:val="00134DF5"/>
    <w:rsid w:val="00160AC1"/>
    <w:rsid w:val="001634DC"/>
    <w:rsid w:val="00185C4A"/>
    <w:rsid w:val="001919CA"/>
    <w:rsid w:val="00193D97"/>
    <w:rsid w:val="001C2327"/>
    <w:rsid w:val="001F4824"/>
    <w:rsid w:val="001F6F6D"/>
    <w:rsid w:val="00215801"/>
    <w:rsid w:val="00220AF1"/>
    <w:rsid w:val="00230AA3"/>
    <w:rsid w:val="002335CE"/>
    <w:rsid w:val="00236255"/>
    <w:rsid w:val="002538E4"/>
    <w:rsid w:val="0027486C"/>
    <w:rsid w:val="002C27D6"/>
    <w:rsid w:val="002D1B6A"/>
    <w:rsid w:val="002D23FF"/>
    <w:rsid w:val="002D38B0"/>
    <w:rsid w:val="002D5BCF"/>
    <w:rsid w:val="002E12F5"/>
    <w:rsid w:val="00311C4D"/>
    <w:rsid w:val="0034250C"/>
    <w:rsid w:val="00347B1C"/>
    <w:rsid w:val="00370977"/>
    <w:rsid w:val="0037243E"/>
    <w:rsid w:val="00374B88"/>
    <w:rsid w:val="003949F1"/>
    <w:rsid w:val="003A1D1B"/>
    <w:rsid w:val="003A53C4"/>
    <w:rsid w:val="003B7381"/>
    <w:rsid w:val="003C18FE"/>
    <w:rsid w:val="003C225D"/>
    <w:rsid w:val="003C2685"/>
    <w:rsid w:val="003C2735"/>
    <w:rsid w:val="003C29CB"/>
    <w:rsid w:val="003C2EE4"/>
    <w:rsid w:val="003D28A5"/>
    <w:rsid w:val="003D5524"/>
    <w:rsid w:val="003E431C"/>
    <w:rsid w:val="004021FD"/>
    <w:rsid w:val="00403596"/>
    <w:rsid w:val="0045799B"/>
    <w:rsid w:val="0046662A"/>
    <w:rsid w:val="00471138"/>
    <w:rsid w:val="004736D9"/>
    <w:rsid w:val="00484FC2"/>
    <w:rsid w:val="00491E80"/>
    <w:rsid w:val="004C63A2"/>
    <w:rsid w:val="005046EA"/>
    <w:rsid w:val="0053022F"/>
    <w:rsid w:val="00533E8E"/>
    <w:rsid w:val="00534F79"/>
    <w:rsid w:val="005379A3"/>
    <w:rsid w:val="00571386"/>
    <w:rsid w:val="00572D7E"/>
    <w:rsid w:val="00583153"/>
    <w:rsid w:val="0058504F"/>
    <w:rsid w:val="00591A00"/>
    <w:rsid w:val="00594B4D"/>
    <w:rsid w:val="00595ED9"/>
    <w:rsid w:val="005B49CD"/>
    <w:rsid w:val="005C7B08"/>
    <w:rsid w:val="006118BB"/>
    <w:rsid w:val="00624727"/>
    <w:rsid w:val="0062492F"/>
    <w:rsid w:val="00682FC8"/>
    <w:rsid w:val="006B4DD6"/>
    <w:rsid w:val="006B5BE2"/>
    <w:rsid w:val="006C41A8"/>
    <w:rsid w:val="006D472B"/>
    <w:rsid w:val="006F0C4A"/>
    <w:rsid w:val="006F24BF"/>
    <w:rsid w:val="007040ED"/>
    <w:rsid w:val="0070438E"/>
    <w:rsid w:val="00713239"/>
    <w:rsid w:val="00713FEE"/>
    <w:rsid w:val="007209F7"/>
    <w:rsid w:val="00736DB0"/>
    <w:rsid w:val="007856E7"/>
    <w:rsid w:val="00791BDD"/>
    <w:rsid w:val="007A7B46"/>
    <w:rsid w:val="007B1808"/>
    <w:rsid w:val="007C7D82"/>
    <w:rsid w:val="007D03EE"/>
    <w:rsid w:val="007D78C2"/>
    <w:rsid w:val="007D78E6"/>
    <w:rsid w:val="007E3266"/>
    <w:rsid w:val="007F7F39"/>
    <w:rsid w:val="0082704A"/>
    <w:rsid w:val="008504DF"/>
    <w:rsid w:val="00856E65"/>
    <w:rsid w:val="00871E59"/>
    <w:rsid w:val="00874DFF"/>
    <w:rsid w:val="008752D2"/>
    <w:rsid w:val="008B3D93"/>
    <w:rsid w:val="008B4962"/>
    <w:rsid w:val="008C1395"/>
    <w:rsid w:val="008C6FA8"/>
    <w:rsid w:val="008D399A"/>
    <w:rsid w:val="008F4538"/>
    <w:rsid w:val="008F45C0"/>
    <w:rsid w:val="009012E8"/>
    <w:rsid w:val="00905D68"/>
    <w:rsid w:val="00921C52"/>
    <w:rsid w:val="00944E1C"/>
    <w:rsid w:val="00963308"/>
    <w:rsid w:val="00964E33"/>
    <w:rsid w:val="009775AF"/>
    <w:rsid w:val="009853C9"/>
    <w:rsid w:val="0098629C"/>
    <w:rsid w:val="009B6CC7"/>
    <w:rsid w:val="009D255F"/>
    <w:rsid w:val="009E5B3D"/>
    <w:rsid w:val="00A06894"/>
    <w:rsid w:val="00A143F3"/>
    <w:rsid w:val="00A1575D"/>
    <w:rsid w:val="00A20D3B"/>
    <w:rsid w:val="00A558AF"/>
    <w:rsid w:val="00A75601"/>
    <w:rsid w:val="00A82203"/>
    <w:rsid w:val="00A83815"/>
    <w:rsid w:val="00A923E9"/>
    <w:rsid w:val="00AD4A1A"/>
    <w:rsid w:val="00B13B36"/>
    <w:rsid w:val="00B245C1"/>
    <w:rsid w:val="00B311F1"/>
    <w:rsid w:val="00B343A2"/>
    <w:rsid w:val="00B35FBD"/>
    <w:rsid w:val="00B67084"/>
    <w:rsid w:val="00B71F78"/>
    <w:rsid w:val="00B739F7"/>
    <w:rsid w:val="00B8165D"/>
    <w:rsid w:val="00B90041"/>
    <w:rsid w:val="00BA0076"/>
    <w:rsid w:val="00BA100B"/>
    <w:rsid w:val="00BF1DD2"/>
    <w:rsid w:val="00C14BD1"/>
    <w:rsid w:val="00C5460D"/>
    <w:rsid w:val="00C66DDA"/>
    <w:rsid w:val="00CA18DB"/>
    <w:rsid w:val="00CA4815"/>
    <w:rsid w:val="00CA7C92"/>
    <w:rsid w:val="00CC654D"/>
    <w:rsid w:val="00CD05C2"/>
    <w:rsid w:val="00CE1E37"/>
    <w:rsid w:val="00CE31E7"/>
    <w:rsid w:val="00CF03FB"/>
    <w:rsid w:val="00D243DB"/>
    <w:rsid w:val="00D2740A"/>
    <w:rsid w:val="00D35F7B"/>
    <w:rsid w:val="00D4519E"/>
    <w:rsid w:val="00D46F87"/>
    <w:rsid w:val="00D56227"/>
    <w:rsid w:val="00D72889"/>
    <w:rsid w:val="00D72B79"/>
    <w:rsid w:val="00D80314"/>
    <w:rsid w:val="00D807F5"/>
    <w:rsid w:val="00DB401F"/>
    <w:rsid w:val="00DB7B5D"/>
    <w:rsid w:val="00DB7FCA"/>
    <w:rsid w:val="00DD386E"/>
    <w:rsid w:val="00DF1C82"/>
    <w:rsid w:val="00DF60B6"/>
    <w:rsid w:val="00E0409A"/>
    <w:rsid w:val="00E10C9D"/>
    <w:rsid w:val="00E319C6"/>
    <w:rsid w:val="00E44E83"/>
    <w:rsid w:val="00E46CBA"/>
    <w:rsid w:val="00E552F9"/>
    <w:rsid w:val="00E612B5"/>
    <w:rsid w:val="00E61DD8"/>
    <w:rsid w:val="00E901BA"/>
    <w:rsid w:val="00E95398"/>
    <w:rsid w:val="00EB038A"/>
    <w:rsid w:val="00EB0BBF"/>
    <w:rsid w:val="00EB12E8"/>
    <w:rsid w:val="00EB2617"/>
    <w:rsid w:val="00EB382F"/>
    <w:rsid w:val="00EC6A47"/>
    <w:rsid w:val="00ED3802"/>
    <w:rsid w:val="00EF0BC9"/>
    <w:rsid w:val="00EF6449"/>
    <w:rsid w:val="00F1147B"/>
    <w:rsid w:val="00F13646"/>
    <w:rsid w:val="00F152A6"/>
    <w:rsid w:val="00F228E9"/>
    <w:rsid w:val="00F30FED"/>
    <w:rsid w:val="00F33782"/>
    <w:rsid w:val="00F64AEE"/>
    <w:rsid w:val="00F805A8"/>
    <w:rsid w:val="00F869E4"/>
    <w:rsid w:val="00FA5C2B"/>
    <w:rsid w:val="00FA6EA9"/>
    <w:rsid w:val="00FB65E2"/>
    <w:rsid w:val="00FC21AB"/>
    <w:rsid w:val="00FC54BA"/>
    <w:rsid w:val="00FD39DE"/>
    <w:rsid w:val="00FE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91CE3-56E4-4240-A36A-5DFE18D3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13646"/>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F13646"/>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646"/>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F13646"/>
    <w:pPr>
      <w:numPr>
        <w:numId w:val="1"/>
      </w:numPr>
      <w:contextualSpacing/>
    </w:pPr>
  </w:style>
  <w:style w:type="table" w:styleId="TableGrid">
    <w:name w:val="Table Grid"/>
    <w:basedOn w:val="TableNormal"/>
    <w:uiPriority w:val="59"/>
    <w:rsid w:val="00F13646"/>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13646"/>
    <w:pPr>
      <w:tabs>
        <w:tab w:val="center" w:pos="4513"/>
        <w:tab w:val="right" w:pos="9026"/>
      </w:tabs>
      <w:spacing w:after="0" w:line="240" w:lineRule="auto"/>
    </w:pPr>
  </w:style>
  <w:style w:type="character" w:customStyle="1" w:styleId="HeaderChar">
    <w:name w:val="Header Char"/>
    <w:basedOn w:val="DefaultParagraphFont"/>
    <w:link w:val="Header"/>
    <w:rsid w:val="00F13646"/>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F1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46"/>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F13646"/>
    <w:rPr>
      <w:rFonts w:ascii="Arial" w:eastAsia="Times New Roman" w:hAnsi="Arial" w:cs="Times New Roman"/>
      <w:color w:val="0D0D0D" w:themeColor="text1" w:themeTint="F2"/>
      <w:sz w:val="24"/>
      <w:szCs w:val="24"/>
      <w:lang w:eastAsia="en-GB"/>
    </w:rPr>
  </w:style>
  <w:style w:type="character" w:styleId="Emphasis">
    <w:name w:val="Emphasis"/>
    <w:basedOn w:val="DefaultParagraphFont"/>
    <w:uiPriority w:val="20"/>
    <w:qFormat/>
    <w:rsid w:val="00F13646"/>
    <w:rPr>
      <w:i/>
      <w:iCs/>
    </w:rPr>
  </w:style>
  <w:style w:type="paragraph" w:styleId="BalloonText">
    <w:name w:val="Balloon Text"/>
    <w:basedOn w:val="Normal"/>
    <w:link w:val="BalloonTextChar"/>
    <w:uiPriority w:val="99"/>
    <w:semiHidden/>
    <w:unhideWhenUsed/>
    <w:rsid w:val="0073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B0"/>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283D-5C84-40AC-BB4A-6B365F5F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12</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Sheldon</dc:creator>
  <cp:lastModifiedBy>Alison Benbow</cp:lastModifiedBy>
  <cp:revision>92</cp:revision>
  <cp:lastPrinted>2017-05-12T12:43:00Z</cp:lastPrinted>
  <dcterms:created xsi:type="dcterms:W3CDTF">2018-09-05T08:22:00Z</dcterms:created>
  <dcterms:modified xsi:type="dcterms:W3CDTF">2020-09-28T09:11:00Z</dcterms:modified>
</cp:coreProperties>
</file>